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46" w:rsidRPr="00817774" w:rsidRDefault="00CD0E46" w:rsidP="00CD0E46">
      <w:pPr>
        <w:ind w:left="-360"/>
        <w:jc w:val="center"/>
        <w:rPr>
          <w:b/>
          <w:sz w:val="28"/>
          <w:szCs w:val="28"/>
          <w:u w:val="single"/>
        </w:rPr>
      </w:pPr>
    </w:p>
    <w:p w:rsidR="00CD0E46" w:rsidRPr="00817774" w:rsidRDefault="00CD0E46" w:rsidP="00CD0E46">
      <w:pPr>
        <w:ind w:left="-360"/>
        <w:jc w:val="center"/>
        <w:rPr>
          <w:b/>
          <w:sz w:val="28"/>
          <w:szCs w:val="28"/>
          <w:u w:val="single"/>
        </w:rPr>
      </w:pPr>
      <w:r w:rsidRPr="00817774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муниципального образования «Тё</w:t>
      </w:r>
      <w:r w:rsidRPr="00817774">
        <w:rPr>
          <w:b/>
          <w:sz w:val="28"/>
          <w:szCs w:val="28"/>
          <w:u w:val="single"/>
        </w:rPr>
        <w:t>гринское»</w:t>
      </w:r>
    </w:p>
    <w:p w:rsidR="00CD0E46" w:rsidRDefault="00CD0E46" w:rsidP="00CD0E46">
      <w:pPr>
        <w:jc w:val="center"/>
        <w:rPr>
          <w:b/>
          <w:sz w:val="28"/>
          <w:szCs w:val="28"/>
        </w:rPr>
      </w:pPr>
      <w:r w:rsidRPr="00817774">
        <w:rPr>
          <w:b/>
          <w:sz w:val="28"/>
          <w:szCs w:val="28"/>
        </w:rPr>
        <w:t>165107 п. Тегро-озеро,</w:t>
      </w:r>
      <w:r w:rsidR="00DC217E">
        <w:rPr>
          <w:b/>
          <w:sz w:val="28"/>
          <w:szCs w:val="28"/>
        </w:rPr>
        <w:t xml:space="preserve"> </w:t>
      </w:r>
      <w:r w:rsidRPr="00817774">
        <w:rPr>
          <w:b/>
          <w:sz w:val="28"/>
          <w:szCs w:val="28"/>
        </w:rPr>
        <w:t xml:space="preserve">Вельский район, Архангельской области, </w:t>
      </w:r>
    </w:p>
    <w:p w:rsidR="00CD0E46" w:rsidRPr="00817774" w:rsidRDefault="00CD0E46" w:rsidP="00CD0E46">
      <w:pPr>
        <w:jc w:val="center"/>
        <w:rPr>
          <w:b/>
          <w:sz w:val="28"/>
          <w:szCs w:val="28"/>
        </w:rPr>
      </w:pPr>
      <w:r w:rsidRPr="00817774">
        <w:rPr>
          <w:b/>
          <w:sz w:val="28"/>
          <w:szCs w:val="28"/>
        </w:rPr>
        <w:t>ул. Мира,7 тел/факс</w:t>
      </w:r>
      <w:r>
        <w:rPr>
          <w:b/>
          <w:sz w:val="28"/>
          <w:szCs w:val="28"/>
        </w:rPr>
        <w:t xml:space="preserve"> (81836)-3-81-</w:t>
      </w:r>
      <w:r w:rsidRPr="00CD0E46">
        <w:rPr>
          <w:b/>
          <w:sz w:val="28"/>
          <w:szCs w:val="28"/>
        </w:rPr>
        <w:t>6</w:t>
      </w:r>
      <w:r w:rsidRPr="00817774">
        <w:rPr>
          <w:b/>
          <w:sz w:val="28"/>
          <w:szCs w:val="28"/>
        </w:rPr>
        <w:t>3</w:t>
      </w:r>
    </w:p>
    <w:p w:rsidR="00CD0E46" w:rsidRPr="00817774" w:rsidRDefault="00CD0E46" w:rsidP="00CD0E46">
      <w:pPr>
        <w:jc w:val="center"/>
        <w:rPr>
          <w:b/>
          <w:sz w:val="28"/>
          <w:szCs w:val="28"/>
        </w:rPr>
      </w:pPr>
    </w:p>
    <w:p w:rsidR="00CD0E46" w:rsidRDefault="00CD0E46" w:rsidP="00CD0E46">
      <w:pPr>
        <w:jc w:val="center"/>
        <w:rPr>
          <w:b/>
          <w:sz w:val="28"/>
          <w:szCs w:val="28"/>
        </w:rPr>
      </w:pPr>
    </w:p>
    <w:p w:rsidR="007B4147" w:rsidRPr="00B109B4" w:rsidRDefault="007B4147" w:rsidP="007B4147">
      <w:pPr>
        <w:tabs>
          <w:tab w:val="left" w:pos="234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B109B4">
        <w:rPr>
          <w:b/>
          <w:sz w:val="28"/>
          <w:szCs w:val="28"/>
        </w:rPr>
        <w:t xml:space="preserve"> </w:t>
      </w:r>
    </w:p>
    <w:p w:rsidR="00CD0E46" w:rsidRDefault="00CD0E46" w:rsidP="00CD0E46">
      <w:pPr>
        <w:jc w:val="center"/>
        <w:rPr>
          <w:b/>
          <w:sz w:val="28"/>
          <w:szCs w:val="28"/>
        </w:rPr>
      </w:pPr>
    </w:p>
    <w:p w:rsidR="00CD0E46" w:rsidRPr="00817774" w:rsidRDefault="00CD0E46" w:rsidP="00CD0E46">
      <w:pPr>
        <w:rPr>
          <w:b/>
          <w:sz w:val="28"/>
          <w:szCs w:val="28"/>
        </w:rPr>
      </w:pPr>
    </w:p>
    <w:p w:rsidR="00CD0E46" w:rsidRDefault="007B4147" w:rsidP="00CD0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17.02.2020г.</w:t>
      </w:r>
      <w:r w:rsidR="00CD0E46">
        <w:rPr>
          <w:b/>
          <w:sz w:val="28"/>
          <w:szCs w:val="28"/>
        </w:rPr>
        <w:t xml:space="preserve">              </w:t>
      </w:r>
      <w:r w:rsidR="00CD0E46" w:rsidRPr="00817774">
        <w:rPr>
          <w:b/>
          <w:sz w:val="28"/>
          <w:szCs w:val="28"/>
        </w:rPr>
        <w:t xml:space="preserve">      </w:t>
      </w:r>
      <w:r w:rsidR="00E6028A">
        <w:rPr>
          <w:b/>
          <w:sz w:val="28"/>
          <w:szCs w:val="28"/>
        </w:rPr>
        <w:t xml:space="preserve">                  № </w:t>
      </w:r>
      <w:r w:rsidR="00CD0E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="00CD0E4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егро-озеро</w:t>
      </w:r>
      <w:proofErr w:type="spellEnd"/>
    </w:p>
    <w:p w:rsidR="0024097E" w:rsidRDefault="0024097E" w:rsidP="0024097E">
      <w:pPr>
        <w:tabs>
          <w:tab w:val="left" w:pos="234"/>
          <w:tab w:val="left" w:pos="5812"/>
        </w:tabs>
        <w:jc w:val="center"/>
        <w:rPr>
          <w:sz w:val="28"/>
          <w:szCs w:val="28"/>
        </w:rPr>
      </w:pPr>
    </w:p>
    <w:p w:rsidR="0024097E" w:rsidRPr="00B14F42" w:rsidRDefault="0024097E" w:rsidP="0024097E">
      <w:pPr>
        <w:tabs>
          <w:tab w:val="left" w:pos="234"/>
          <w:tab w:val="left" w:pos="5812"/>
        </w:tabs>
        <w:jc w:val="center"/>
        <w:rPr>
          <w:sz w:val="28"/>
          <w:szCs w:val="28"/>
        </w:rPr>
      </w:pPr>
    </w:p>
    <w:p w:rsidR="0024097E" w:rsidRPr="00B109B4" w:rsidRDefault="0024097E" w:rsidP="0024097E">
      <w:pPr>
        <w:ind w:left="708" w:firstLine="192"/>
        <w:jc w:val="both"/>
        <w:rPr>
          <w:b/>
          <w:sz w:val="28"/>
          <w:szCs w:val="28"/>
        </w:rPr>
      </w:pPr>
    </w:p>
    <w:p w:rsidR="0024097E" w:rsidRPr="00B109B4" w:rsidRDefault="0024097E" w:rsidP="0024097E">
      <w:pPr>
        <w:ind w:left="708" w:firstLine="192"/>
        <w:jc w:val="center"/>
        <w:rPr>
          <w:b/>
          <w:sz w:val="28"/>
          <w:szCs w:val="28"/>
        </w:rPr>
      </w:pPr>
      <w:r w:rsidRPr="00B109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B10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оценки </w:t>
      </w:r>
      <w:r w:rsidR="00E1140F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налоговых льго</w:t>
      </w:r>
      <w:proofErr w:type="gramStart"/>
      <w:r>
        <w:rPr>
          <w:b/>
          <w:sz w:val="28"/>
          <w:szCs w:val="28"/>
        </w:rPr>
        <w:t>т</w:t>
      </w:r>
      <w:r w:rsidR="00FB18A8">
        <w:rPr>
          <w:b/>
          <w:sz w:val="28"/>
          <w:szCs w:val="28"/>
        </w:rPr>
        <w:t>(</w:t>
      </w:r>
      <w:proofErr w:type="gramEnd"/>
      <w:r w:rsidR="00FB18A8">
        <w:rPr>
          <w:b/>
          <w:sz w:val="28"/>
          <w:szCs w:val="28"/>
        </w:rPr>
        <w:t>налоговых расходов)</w:t>
      </w:r>
      <w:r>
        <w:rPr>
          <w:b/>
          <w:sz w:val="28"/>
          <w:szCs w:val="28"/>
        </w:rPr>
        <w:t xml:space="preserve"> в муниципальном образовании «</w:t>
      </w:r>
      <w:r w:rsidR="00CD0E46">
        <w:rPr>
          <w:b/>
          <w:sz w:val="28"/>
          <w:szCs w:val="28"/>
        </w:rPr>
        <w:t>Тегринское</w:t>
      </w:r>
      <w:r>
        <w:rPr>
          <w:b/>
          <w:sz w:val="28"/>
          <w:szCs w:val="28"/>
        </w:rPr>
        <w:t>» по местным налогам</w:t>
      </w:r>
      <w:r w:rsidRPr="00B10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24097E" w:rsidRPr="00B109B4" w:rsidRDefault="0024097E" w:rsidP="0024097E">
      <w:pPr>
        <w:ind w:left="708" w:firstLine="192"/>
        <w:jc w:val="both"/>
        <w:rPr>
          <w:b/>
          <w:sz w:val="28"/>
          <w:szCs w:val="28"/>
        </w:rPr>
      </w:pPr>
    </w:p>
    <w:p w:rsidR="001670AF" w:rsidRDefault="0024097E" w:rsidP="0024097E">
      <w:pPr>
        <w:ind w:left="708" w:firstLine="192"/>
        <w:jc w:val="both"/>
        <w:rPr>
          <w:sz w:val="28"/>
          <w:szCs w:val="28"/>
        </w:rPr>
      </w:pPr>
      <w:r w:rsidRPr="00086878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пунктом 1 Плана мероприятий по росту доходного потенциала Архангельской области на 2017-2020 годы, утверждённого распоряжением Правительства Архангельской области от 30.06.2017 года №243-рп «Об утверждении </w:t>
      </w:r>
      <w:r w:rsidR="00E1140F">
        <w:rPr>
          <w:sz w:val="28"/>
          <w:szCs w:val="28"/>
        </w:rPr>
        <w:t xml:space="preserve">плана мероприятий </w:t>
      </w:r>
      <w:proofErr w:type="gramStart"/>
      <w:r w:rsidR="00E1140F">
        <w:rPr>
          <w:sz w:val="28"/>
          <w:szCs w:val="28"/>
        </w:rPr>
        <w:t>по</w:t>
      </w:r>
      <w:proofErr w:type="gramEnd"/>
      <w:r w:rsidR="00E1140F">
        <w:rPr>
          <w:sz w:val="28"/>
          <w:szCs w:val="28"/>
        </w:rPr>
        <w:t xml:space="preserve"> увеличению поступлений налоговых и неналоговых доходов консолидированного бюджета Архангельской области  на период 2017-2019 годов»</w:t>
      </w:r>
      <w:r>
        <w:rPr>
          <w:sz w:val="28"/>
          <w:szCs w:val="28"/>
        </w:rPr>
        <w:t xml:space="preserve"> </w:t>
      </w:r>
      <w:r w:rsidR="00E1140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целях повышения эффективности налоговых льгот по местным налогам, </w:t>
      </w:r>
      <w:r w:rsidR="00E1140F">
        <w:rPr>
          <w:sz w:val="28"/>
          <w:szCs w:val="28"/>
        </w:rPr>
        <w:t xml:space="preserve"> </w:t>
      </w:r>
    </w:p>
    <w:p w:rsidR="001670AF" w:rsidRDefault="001670AF" w:rsidP="0024097E">
      <w:pPr>
        <w:ind w:left="708" w:firstLine="192"/>
        <w:jc w:val="both"/>
        <w:rPr>
          <w:b/>
          <w:sz w:val="28"/>
          <w:szCs w:val="28"/>
        </w:rPr>
      </w:pPr>
    </w:p>
    <w:p w:rsidR="00E1140F" w:rsidRDefault="00E1140F" w:rsidP="0024097E">
      <w:pPr>
        <w:ind w:left="708" w:firstLine="192"/>
        <w:jc w:val="both"/>
        <w:rPr>
          <w:sz w:val="28"/>
          <w:szCs w:val="28"/>
        </w:rPr>
      </w:pPr>
      <w:r w:rsidRPr="001670AF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1140F" w:rsidRDefault="0024097E" w:rsidP="0024097E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140F">
        <w:rPr>
          <w:sz w:val="28"/>
          <w:szCs w:val="28"/>
        </w:rPr>
        <w:t>Утвердить Порядок оценки эффективности налоговых льгот  в муниципальном образовании «</w:t>
      </w:r>
      <w:r w:rsidR="00CD0E46">
        <w:rPr>
          <w:sz w:val="28"/>
          <w:szCs w:val="28"/>
        </w:rPr>
        <w:t>Тегринское</w:t>
      </w:r>
      <w:r w:rsidR="00E1140F">
        <w:rPr>
          <w:sz w:val="28"/>
          <w:szCs w:val="28"/>
        </w:rPr>
        <w:t>» по местным налогам.</w:t>
      </w:r>
    </w:p>
    <w:p w:rsidR="00E1140F" w:rsidRDefault="0024097E" w:rsidP="0024097E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E1140F">
        <w:rPr>
          <w:sz w:val="28"/>
          <w:szCs w:val="28"/>
        </w:rPr>
        <w:t>Разместить</w:t>
      </w:r>
      <w:proofErr w:type="gramEnd"/>
      <w:r w:rsidR="00E1140F">
        <w:rPr>
          <w:sz w:val="28"/>
          <w:szCs w:val="28"/>
        </w:rPr>
        <w:t xml:space="preserve"> настоящее постановление на официальном сайте </w:t>
      </w:r>
      <w:r w:rsidR="00153456">
        <w:rPr>
          <w:sz w:val="28"/>
          <w:szCs w:val="28"/>
        </w:rPr>
        <w:t>МО «Вельский муниципальный район» страница</w:t>
      </w:r>
      <w:r w:rsidR="00E1140F">
        <w:rPr>
          <w:sz w:val="28"/>
          <w:szCs w:val="28"/>
        </w:rPr>
        <w:t xml:space="preserve">  МО «</w:t>
      </w:r>
      <w:r w:rsidR="00CD0E46">
        <w:rPr>
          <w:sz w:val="28"/>
          <w:szCs w:val="28"/>
        </w:rPr>
        <w:t>Тегринское</w:t>
      </w:r>
      <w:r w:rsidR="00E1140F">
        <w:rPr>
          <w:sz w:val="28"/>
          <w:szCs w:val="28"/>
        </w:rPr>
        <w:t>».</w:t>
      </w:r>
    </w:p>
    <w:p w:rsidR="0024097E" w:rsidRDefault="0024097E" w:rsidP="0024097E">
      <w:pPr>
        <w:ind w:left="708" w:firstLine="192"/>
        <w:jc w:val="both"/>
        <w:rPr>
          <w:sz w:val="28"/>
          <w:szCs w:val="28"/>
        </w:rPr>
      </w:pPr>
      <w:r w:rsidRPr="0008687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8687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1140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="00153456">
        <w:rPr>
          <w:sz w:val="28"/>
          <w:szCs w:val="28"/>
        </w:rPr>
        <w:t>главного бухгалтера администрации МО «Тегринское»</w:t>
      </w:r>
      <w:r>
        <w:rPr>
          <w:sz w:val="28"/>
          <w:szCs w:val="28"/>
        </w:rPr>
        <w:t>.</w:t>
      </w:r>
    </w:p>
    <w:p w:rsidR="0024097E" w:rsidRPr="00086878" w:rsidRDefault="00E1140F" w:rsidP="00E1140F">
      <w:pPr>
        <w:ind w:left="708" w:firstLine="19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4097E">
        <w:rPr>
          <w:sz w:val="28"/>
          <w:szCs w:val="28"/>
        </w:rPr>
        <w:t>.</w:t>
      </w:r>
      <w:r w:rsidR="0024097E" w:rsidRPr="0008687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24097E" w:rsidRPr="00086878">
        <w:rPr>
          <w:sz w:val="28"/>
          <w:szCs w:val="28"/>
        </w:rPr>
        <w:t xml:space="preserve"> вступает  в силу со дня его </w:t>
      </w:r>
      <w:r>
        <w:rPr>
          <w:sz w:val="28"/>
          <w:szCs w:val="28"/>
        </w:rPr>
        <w:t>официального опубликования.</w:t>
      </w:r>
    </w:p>
    <w:p w:rsidR="0024097E" w:rsidRDefault="0024097E" w:rsidP="00240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4097E" w:rsidRDefault="0024097E" w:rsidP="0024097E">
      <w:pPr>
        <w:rPr>
          <w:b/>
          <w:sz w:val="28"/>
          <w:szCs w:val="28"/>
        </w:rPr>
      </w:pPr>
    </w:p>
    <w:p w:rsidR="0024097E" w:rsidRDefault="00E6028A" w:rsidP="0024097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«Тегринское»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345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Л.А. Дроздова</w:t>
      </w: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E423B" w:rsidRPr="002F6061" w:rsidRDefault="00CE423B" w:rsidP="00CE423B">
      <w:pPr>
        <w:ind w:left="4956" w:firstLine="708"/>
      </w:pPr>
      <w:r>
        <w:t xml:space="preserve">Приложение </w:t>
      </w:r>
      <w:r w:rsidRPr="002F6061">
        <w:t xml:space="preserve"> к </w:t>
      </w:r>
      <w:r>
        <w:t>проекту</w:t>
      </w:r>
    </w:p>
    <w:p w:rsidR="00CE423B" w:rsidRPr="00615C8E" w:rsidRDefault="00CE423B" w:rsidP="00CE4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63A">
        <w:t>П</w:t>
      </w:r>
      <w:r>
        <w:t>остановления</w:t>
      </w:r>
      <w:r w:rsidR="00C5163A">
        <w:t xml:space="preserve"> от 17.02.2020г. № 3</w:t>
      </w:r>
    </w:p>
    <w:p w:rsidR="00CE423B" w:rsidRDefault="00CE423B" w:rsidP="00CE423B"/>
    <w:p w:rsidR="00CE423B" w:rsidRPr="00D90E9B" w:rsidRDefault="00CE423B" w:rsidP="00CE423B">
      <w:pPr>
        <w:jc w:val="center"/>
        <w:rPr>
          <w:sz w:val="24"/>
          <w:szCs w:val="24"/>
        </w:rPr>
      </w:pPr>
      <w:r w:rsidRPr="00D90E9B">
        <w:rPr>
          <w:sz w:val="24"/>
          <w:szCs w:val="24"/>
        </w:rPr>
        <w:t>ПОРЯДОК</w:t>
      </w:r>
    </w:p>
    <w:p w:rsidR="00CE423B" w:rsidRDefault="00CE423B" w:rsidP="00CE423B">
      <w:pPr>
        <w:jc w:val="center"/>
        <w:rPr>
          <w:sz w:val="28"/>
          <w:szCs w:val="28"/>
        </w:rPr>
      </w:pPr>
      <w:r w:rsidRPr="008E06E0">
        <w:rPr>
          <w:sz w:val="28"/>
          <w:szCs w:val="28"/>
        </w:rPr>
        <w:t xml:space="preserve">оценки эффективности налоговых льгот </w:t>
      </w:r>
      <w:r>
        <w:rPr>
          <w:sz w:val="28"/>
          <w:szCs w:val="28"/>
        </w:rPr>
        <w:t xml:space="preserve">(налоговых расходов) </w:t>
      </w:r>
      <w:r w:rsidRPr="008E06E0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Тегринское</w:t>
      </w:r>
      <w:r w:rsidRPr="008E06E0">
        <w:rPr>
          <w:sz w:val="28"/>
          <w:szCs w:val="28"/>
        </w:rPr>
        <w:t>» по местным налогам.</w:t>
      </w:r>
    </w:p>
    <w:p w:rsidR="00CE423B" w:rsidRDefault="00CE423B" w:rsidP="00CE423B">
      <w:pPr>
        <w:jc w:val="center"/>
        <w:rPr>
          <w:sz w:val="28"/>
          <w:szCs w:val="28"/>
        </w:rPr>
      </w:pPr>
    </w:p>
    <w:p w:rsidR="00CE423B" w:rsidRDefault="00CE423B" w:rsidP="00CE4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</w:t>
      </w:r>
    </w:p>
    <w:p w:rsidR="00CE423B" w:rsidRDefault="00CE423B" w:rsidP="00CE423B">
      <w:pPr>
        <w:rPr>
          <w:sz w:val="28"/>
          <w:szCs w:val="28"/>
        </w:rPr>
      </w:pP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 Порядок оценки эффективности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 ) в муниципальном образовании «Тегринское» (далее- Порядок) устанавливает правила проведения оценки эффективности налоговых льгот по местным налогам и налоговым ставкам, регулирование которых осуществляется нормативными правовыми актами органов местного самоуправления ( далее - оценка эффективности).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1.2.Для целей настоящего Порядка используются следующие основные понятия:</w:t>
      </w:r>
    </w:p>
    <w:p w:rsidR="00CE423B" w:rsidRDefault="00CE423B" w:rsidP="00CE4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 льготы – установленные нормативными актами муниципального образования «Тегринское» льготы по налогам  и сборам;</w:t>
      </w:r>
    </w:p>
    <w:p w:rsidR="00CE423B" w:rsidRDefault="00CE423B" w:rsidP="00CE42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налоговые расходы – налоговые льготы, а также не относимые к налоговым льготам  пониженные ставки соответствующих налогов для отдельных категорий налогоплательщиков, установленные нормативными актами муниципального образования «Тегринское» в качестве мер муниципальной поддержки в соответствии с целями  муниципальных программ муниципального образования «Тегринское» и целями социально-экономической политики  муниципального образования «Тегринское», не относящимися к муниципальным программам. </w:t>
      </w:r>
      <w:proofErr w:type="gramEnd"/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1.3.Оценка эффективности проводится отдельно по каждому виду направлению налоговых льгот (налоговых расходов).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1.4.Все налоговые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налоговые расходы) подлежат распределению по муниципальным программам исходя из  соответствия целей указанных льгот(расходов) приоритетам  и целям социально-экономического развития, определенным в соответствующих  муниципальных программах. Распределение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 показателями).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Отдельные налоговые льготы (расходы)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Налоговые льготы (налоговые расходы) разделяются на 3 типа в зависимости от целевой составляющей: 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1)социальная – поддержка отдельных категорий граждан;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proofErr w:type="gramStart"/>
      <w:r>
        <w:rPr>
          <w:sz w:val="28"/>
          <w:szCs w:val="28"/>
        </w:rPr>
        <w:t>финансовая</w:t>
      </w:r>
      <w:proofErr w:type="gramEnd"/>
      <w:r>
        <w:rPr>
          <w:sz w:val="28"/>
          <w:szCs w:val="28"/>
        </w:rPr>
        <w:t xml:space="preserve"> – устранение (уменьшение) встречных финансовых потоков;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3)стимулирующая–привлечение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1.5.Оценка эффективности налоговых льгот (налоговых расходов) осуществляется на основании информации Межрайонной ИФНС России №8 по Архангельской области  и Ненецкому автономному округу (далее ИФНС по Вельскому району).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1.6.Оценка эффективности налоговых льгот (налоговых расходов) проводится ежегодно за год, предшествующий отчетному финансовому году. </w:t>
      </w:r>
    </w:p>
    <w:p w:rsidR="00CE423B" w:rsidRDefault="00CE423B" w:rsidP="00CE423B">
      <w:pPr>
        <w:jc w:val="both"/>
        <w:rPr>
          <w:sz w:val="28"/>
          <w:szCs w:val="28"/>
        </w:rPr>
      </w:pPr>
    </w:p>
    <w:p w:rsidR="00CE423B" w:rsidRDefault="00CE423B" w:rsidP="00CE423B">
      <w:pPr>
        <w:jc w:val="center"/>
        <w:rPr>
          <w:sz w:val="28"/>
          <w:szCs w:val="28"/>
        </w:rPr>
      </w:pPr>
      <w:r>
        <w:rPr>
          <w:sz w:val="28"/>
          <w:szCs w:val="28"/>
        </w:rPr>
        <w:t>2.Проведение оценки эффективности</w:t>
      </w:r>
    </w:p>
    <w:p w:rsidR="00CE423B" w:rsidRDefault="00CE423B" w:rsidP="00CE423B">
      <w:pPr>
        <w:jc w:val="both"/>
        <w:rPr>
          <w:sz w:val="28"/>
          <w:szCs w:val="28"/>
        </w:rPr>
      </w:pP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2.1.Оценка эффективности по предоставляемым  налоговым  льгота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налоговым расходам)   проводится ежегодно, не позднее 01 июня текущего года.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по налоговым льготам (налоговым расходам)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предлагаемым к введению , проводится на стадии подготовки проекта муниципального правового акта муниципального образования «Тегринское», устанавливающего налоговую льготу(налоговый расход), в соответствии с критериями оценки , установленными в п.3.1.настоящего Порядка.</w:t>
      </w:r>
    </w:p>
    <w:p w:rsidR="00CE423B" w:rsidRPr="00FA552D" w:rsidRDefault="00CE423B" w:rsidP="00CE423B">
      <w:pPr>
        <w:jc w:val="both"/>
        <w:rPr>
          <w:sz w:val="28"/>
          <w:szCs w:val="28"/>
        </w:rPr>
      </w:pPr>
      <w:r w:rsidRPr="00FA552D">
        <w:rPr>
          <w:sz w:val="28"/>
          <w:szCs w:val="28"/>
        </w:rPr>
        <w:t>2.2.В целях проведения оценки эффективности: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01 марта </w:t>
      </w:r>
      <w:r w:rsidRPr="00FA552D">
        <w:rPr>
          <w:sz w:val="28"/>
          <w:szCs w:val="28"/>
        </w:rPr>
        <w:t xml:space="preserve">  текущего финансового года </w:t>
      </w:r>
      <w:r>
        <w:rPr>
          <w:sz w:val="28"/>
          <w:szCs w:val="28"/>
        </w:rPr>
        <w:t>бухгалтерия муниципального образования «Тегринское»</w:t>
      </w:r>
      <w:r w:rsidRPr="00FA552D">
        <w:rPr>
          <w:sz w:val="28"/>
          <w:szCs w:val="28"/>
        </w:rPr>
        <w:t xml:space="preserve"> направляет  запрос в ИФНС по Вельскому району </w:t>
      </w:r>
      <w:r>
        <w:rPr>
          <w:sz w:val="28"/>
          <w:szCs w:val="28"/>
        </w:rPr>
        <w:t>сведения о категориях налогоплательщиков-получателей налоговой льготы (налогового расхода) с указанием  обуславливающих соответствующие налоговые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налоговые расходы) положений (статей, частей, пунктов, подпунктов, абзацев)нормативных актов муниципальном образовании «Тегринское»;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01 апреля текущего финансового года ИФНС по Вельскому району направляет в Управление по финансам  информацию  за год, предшествующий отчетному, а также уточненные данные за иные отчетные периоды в целях оценки эффективности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налоговых расходов) в случае необходимости, с учетом актуальной информации по налоговым декларациям по состоянию на 01 марта текущего финансового года , содержащую:  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категорий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получателей налоговой льготы(налогового расхода) с той же детализацией, как они установлены нормативными актами муниципального образования «Тегринское;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предоставленных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за счет бюджета муниципального образования «Тегринское» по каждой категории налогоплательщиков-получателей налоговой льготы (налогового расхода);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объёмах налоговых поступлений в бюджет муниципального образования «Тегринское» по каждой категории налогоплательщиков-получателей налоговой льготы (налогового расхода) и в целом по  муниципальному образованию «Тегринское» – в отношении стимулирующих налоговых льгот (налоговых расходов).</w:t>
      </w:r>
    </w:p>
    <w:p w:rsidR="00CE423B" w:rsidRPr="00923F31" w:rsidRDefault="00CE423B" w:rsidP="00CE423B">
      <w:pPr>
        <w:jc w:val="both"/>
        <w:rPr>
          <w:sz w:val="28"/>
          <w:szCs w:val="28"/>
        </w:rPr>
      </w:pPr>
      <w:r w:rsidRPr="00E973D4">
        <w:rPr>
          <w:color w:val="FF0000"/>
          <w:sz w:val="28"/>
          <w:szCs w:val="28"/>
        </w:rPr>
        <w:t xml:space="preserve"> </w:t>
      </w:r>
      <w:r w:rsidRPr="00923F31">
        <w:rPr>
          <w:sz w:val="28"/>
          <w:szCs w:val="28"/>
        </w:rPr>
        <w:t>до 15  июня текущего финансового года бухгалтерия проводит оценку эффективности;</w:t>
      </w:r>
    </w:p>
    <w:p w:rsidR="00CE423B" w:rsidRPr="00923F31" w:rsidRDefault="00CE423B" w:rsidP="00CE423B">
      <w:pPr>
        <w:jc w:val="both"/>
        <w:rPr>
          <w:sz w:val="28"/>
          <w:szCs w:val="28"/>
        </w:rPr>
      </w:pPr>
      <w:r w:rsidRPr="00923F31">
        <w:rPr>
          <w:sz w:val="28"/>
          <w:szCs w:val="28"/>
        </w:rPr>
        <w:lastRenderedPageBreak/>
        <w:t>до  01 июля текущего финансового года бухгалтерия администрации МО «Тегринское» направляет в Управление по финансам МО «Вельский муниципальный район» информацию по результатам проведенной оценки эффективности;</w:t>
      </w:r>
    </w:p>
    <w:p w:rsidR="00CE423B" w:rsidRPr="00923F31" w:rsidRDefault="00CE423B" w:rsidP="00CE423B">
      <w:pPr>
        <w:jc w:val="both"/>
        <w:rPr>
          <w:sz w:val="28"/>
          <w:szCs w:val="28"/>
        </w:rPr>
      </w:pPr>
      <w:r w:rsidRPr="00923F31">
        <w:rPr>
          <w:sz w:val="28"/>
          <w:szCs w:val="28"/>
        </w:rPr>
        <w:t>до 01 сентября текущего финансового года бухгалтерия размещает заключение о результатах ежегодной оценки эффективности на официальном сайте Администрации муниципального образования «Вельский муниципальный район» на странице МО «Тегринское».</w:t>
      </w:r>
    </w:p>
    <w:p w:rsidR="00CE423B" w:rsidRPr="00923F31" w:rsidRDefault="00CE423B" w:rsidP="00CE423B">
      <w:pPr>
        <w:jc w:val="both"/>
        <w:rPr>
          <w:sz w:val="28"/>
          <w:szCs w:val="28"/>
        </w:rPr>
      </w:pPr>
      <w:r w:rsidRPr="00923F31">
        <w:rPr>
          <w:sz w:val="28"/>
          <w:szCs w:val="28"/>
        </w:rPr>
        <w:t xml:space="preserve"> </w:t>
      </w:r>
    </w:p>
    <w:p w:rsidR="00CE423B" w:rsidRDefault="00CE423B" w:rsidP="00CE423B">
      <w:pPr>
        <w:jc w:val="center"/>
        <w:rPr>
          <w:sz w:val="28"/>
          <w:szCs w:val="28"/>
        </w:rPr>
      </w:pPr>
      <w:r>
        <w:rPr>
          <w:sz w:val="28"/>
          <w:szCs w:val="28"/>
        </w:rPr>
        <w:t>3.Критерии оценки эффективности</w:t>
      </w:r>
    </w:p>
    <w:p w:rsidR="00CE423B" w:rsidRDefault="00CE423B" w:rsidP="00CE423B">
      <w:pPr>
        <w:jc w:val="center"/>
        <w:rPr>
          <w:sz w:val="28"/>
          <w:szCs w:val="28"/>
        </w:rPr>
      </w:pPr>
    </w:p>
    <w:p w:rsidR="00CE423B" w:rsidRDefault="00CE423B" w:rsidP="00CE423B">
      <w:pPr>
        <w:rPr>
          <w:sz w:val="28"/>
          <w:szCs w:val="28"/>
        </w:rPr>
      </w:pP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этап - оценка целесообразности осуществления налоговых льгот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налоговых расходов);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этап - оценка результативности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3.1.Обязательными критериями целесообразности осуществления налоговых льгот (налоговых расходов) являются: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налоговых расходов ( в том числе нераспределенных) целям и задачам муниципальных програм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их структурных элементов) или иным целям социально-экономической политики публично-правового образования( в отношении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налоговых расходов);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расхода), освобождения или иной преференции;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значимых отрицательных внешних факторов.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расходов).В этом случае бухгалтерии МО «Тегринское» надлежит рекомендовать рассматриваемую налоговую льготу (налоговый расход) к отмене либо сформулировать  предложения по совершенствованию механизма ее действия.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3.2.Оценка результативности производится на основании влияния налоговой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налогового расхода) на результаты реализации соответствующей муниципальной программы( её структурных элементов) либо достижение целей муниципальной политики, не отнесенных к действующим муниципальным программам( для налоговых расходов, отнесенных к </w:t>
      </w:r>
      <w:proofErr w:type="spellStart"/>
      <w:r>
        <w:rPr>
          <w:sz w:val="28"/>
          <w:szCs w:val="28"/>
        </w:rPr>
        <w:t>непрограмммным</w:t>
      </w:r>
      <w:proofErr w:type="spellEnd"/>
      <w:r>
        <w:rPr>
          <w:sz w:val="28"/>
          <w:szCs w:val="28"/>
        </w:rPr>
        <w:t>), и включает оценку бюджетной эффективности налоговой  льготы( налогового расхода).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3.2.1. В качестве критерия результативности определяется не менее одного показателя (индикатора), на значение  которого оказывает  влияние рассматриваемая налоговая льгот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налоговый расход), непосредственным образом связанного с показателями конечного результата реализации муниципальной программы(её структурных элементов) либо результата достижения цели, определенной при </w:t>
      </w:r>
      <w:r>
        <w:rPr>
          <w:sz w:val="28"/>
          <w:szCs w:val="28"/>
        </w:rPr>
        <w:lastRenderedPageBreak/>
        <w:t xml:space="preserve">предоставлении налоговой льготы( для налоговых расходов, отнесённых к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или нераспределённым).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3.2.2. Оценке подлежит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налоговой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налогового расхода) и без её учёта.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3.2.3. В целях проведения оценки бюджетной эффективности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альтернативных возможностей с текущим объёмом налоговых льгот(налоговых расходов), рассчитывается удельный эффект( прирост показателя (индикатора) на 1 рубль налоговых расходов и на 1 рубль бюджетных расходов( для достижения того же эффекта) в случае применения альтернативных механизмов).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Вельского  муниципального района;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CE423B" w:rsidRDefault="00CE423B" w:rsidP="00CE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эффективности стимулирующих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наряду со сравнительным анализом, указанном в абзаце первом настоящего пункта, предусматривает оценку совокупного бюджетного эффекта(самоокупаемости)указанных налоговых льгот(налоговых расходов), осуществляемую в соответствии с пунктом 3.2.4 настоящей методики.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Оценка совокупного бюджетного эффекта (самоокупаемости) стимулирующих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определяется по каждой налоговой льготе(налоговому расходу).В случае если для отдельных категорий   налогоплательщиков установлены налоговых льготы(налоговые расходы)по нескольким налогам, оценка совокупного бюджетного эффекта (самоокупаемости) стимулирующих налоговых льгот(налоговых расходов) определяется в целом по данной категории налогоплательщиков.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 совокупного бюджетного эффекта (самоокупаемости) стимулирующих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определяется за период с начала действия налоговой льготы(налогового расхода) или за пять лет, предшествующих отчетному, в случае если налоговая льгота(налоговый расход) действует более шести лет на момент проведения оценки эффективности по следующей формуле:, где 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-объём налоговых поступлений в консолидированный бюджет муниципального образования «Тегринское» от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налогоплательщика – получателя льготы (расхода) в </w:t>
      </w:r>
      <w:r w:rsidRPr="000B2F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году.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налоговая льгота (налоговый расход) действует менее 6 лет  на момент проведения оценки эффективности, объём налоговых поступлений в консолидированный бюджет муниципального образования «Тегринское» от налогоплательщиков-получателей льготы (расхода) в отчётном году и  (или) плановом периоде оценивается на основании показателей социально-экономического развития муниципального образования «Тегринское»; 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-базовый объём налоговых поступлений в консолидированный  бюджет муниципального образования «Тегринское» от </w:t>
      </w:r>
      <w:r>
        <w:rPr>
          <w:sz w:val="28"/>
          <w:szCs w:val="28"/>
          <w:lang w:val="en-US"/>
        </w:rPr>
        <w:t>j</w:t>
      </w:r>
      <w:r w:rsidRPr="000E489C">
        <w:rPr>
          <w:sz w:val="28"/>
          <w:szCs w:val="28"/>
        </w:rPr>
        <w:t>-го налогоплательщика</w:t>
      </w:r>
      <w:r>
        <w:rPr>
          <w:sz w:val="28"/>
          <w:szCs w:val="28"/>
        </w:rPr>
        <w:t xml:space="preserve"> </w:t>
      </w:r>
      <w:r w:rsidRPr="000E48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489C">
        <w:rPr>
          <w:sz w:val="28"/>
          <w:szCs w:val="28"/>
        </w:rPr>
        <w:t>получателя льготы</w:t>
      </w:r>
      <w:r>
        <w:rPr>
          <w:sz w:val="28"/>
          <w:szCs w:val="28"/>
        </w:rPr>
        <w:t xml:space="preserve"> </w:t>
      </w:r>
      <w:r w:rsidRPr="000E489C">
        <w:rPr>
          <w:sz w:val="28"/>
          <w:szCs w:val="28"/>
        </w:rPr>
        <w:t>(расхода) в базовом году:</w:t>
      </w:r>
      <w:proofErr w:type="gramStart"/>
      <w:r>
        <w:rPr>
          <w:sz w:val="28"/>
          <w:szCs w:val="28"/>
        </w:rPr>
        <w:t xml:space="preserve"> </w:t>
      </w:r>
      <w:r w:rsidRPr="000E489C">
        <w:rPr>
          <w:sz w:val="28"/>
          <w:szCs w:val="28"/>
        </w:rPr>
        <w:t>,</w:t>
      </w:r>
      <w:proofErr w:type="gramEnd"/>
      <w:r w:rsidRPr="000E489C">
        <w:rPr>
          <w:sz w:val="28"/>
          <w:szCs w:val="28"/>
        </w:rPr>
        <w:t>где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-объём налоговых поступлений в консолидированный бюджет муниципального образования «Тегринское» от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–го налогоплательщика-получателя льготы (расхода) в базовом году;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-объём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налоговых расходов) по виду налога, полученных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налогоплательщиком- получателем льготы(расхода) в базовом году.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налогоплательщиком-получателем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расхода), либо в пятом году, предшествующем отчетному году, в случае если налогоплательщик-получатель льготы(расхода) пользуется льготой( расходом) более шести лет; 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-номинальный темп прироста налоговых доходов в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году по отношению к базовому году;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-количество налогоплательщиков получателей 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расхода) в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году;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-расчетная стоимость среднесрочных рыночных заимствований Вельского муниципального района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>где: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-целевой уровень инфляции, определяемый на уровне 4 процента;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-реальная процентная ставка, определяемая на уровне 2,5 процента;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-кредитная премия за риск.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Кредитная премия за риск определяется в зависимости от отношения муниципального долга муниципального образования «</w:t>
      </w:r>
      <w:proofErr w:type="spellStart"/>
      <w:r>
        <w:rPr>
          <w:sz w:val="28"/>
          <w:szCs w:val="28"/>
        </w:rPr>
        <w:t>тегринское</w:t>
      </w:r>
      <w:proofErr w:type="spellEnd"/>
      <w:r>
        <w:rPr>
          <w:sz w:val="28"/>
          <w:szCs w:val="28"/>
        </w:rPr>
        <w:t>» по состоянию на 1 января  текущего финансового года к налоговым и неналоговым доходам  отчетного периода: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1)если указанная отношение составляет менее 50 процентов, кредитная премия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1 проценту;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2)если указанное отношение составляет от 50 до 100 процентов, кредитная премия за риск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2 процентам;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3)если указанное отношение составляет более 100 процентов, кредитная премия за риск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3 процентам.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3.3.По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CE423B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E423B" w:rsidRPr="000E489C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Результаты указанной оценки учитываются при формировании основных направлений бюджетной и налоговой политики муниципального образования «Тегринское» в части целесообразности сохранения соответствующих налоговых льго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налоговых расходов) в очередном финансовом году и плановом периоде, а также направляются в Управление по финансам МО «Вельский муниципальный район.</w:t>
      </w:r>
    </w:p>
    <w:p w:rsidR="00CE423B" w:rsidRPr="000E489C" w:rsidRDefault="00CE423B" w:rsidP="00CE423B">
      <w:pPr>
        <w:jc w:val="both"/>
        <w:rPr>
          <w:sz w:val="28"/>
          <w:szCs w:val="28"/>
        </w:rPr>
      </w:pPr>
    </w:p>
    <w:p w:rsidR="00CE423B" w:rsidRPr="000B2F25" w:rsidRDefault="00CE423B" w:rsidP="00CE423B">
      <w:pPr>
        <w:jc w:val="both"/>
        <w:rPr>
          <w:sz w:val="28"/>
          <w:szCs w:val="28"/>
        </w:rPr>
      </w:pPr>
    </w:p>
    <w:p w:rsidR="00CE423B" w:rsidRDefault="00CE423B" w:rsidP="00CE423B">
      <w:pPr>
        <w:jc w:val="both"/>
        <w:rPr>
          <w:sz w:val="28"/>
          <w:szCs w:val="28"/>
        </w:rPr>
      </w:pPr>
    </w:p>
    <w:p w:rsidR="00CE423B" w:rsidRDefault="00CE423B" w:rsidP="00CE423B">
      <w:pPr>
        <w:jc w:val="both"/>
        <w:rPr>
          <w:sz w:val="28"/>
          <w:szCs w:val="28"/>
        </w:rPr>
      </w:pPr>
    </w:p>
    <w:p w:rsidR="00CE423B" w:rsidRPr="008E06E0" w:rsidRDefault="00CE423B" w:rsidP="00CE4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423B" w:rsidRPr="008E06E0" w:rsidRDefault="00CE423B" w:rsidP="00CE423B">
      <w:pPr>
        <w:jc w:val="both"/>
        <w:rPr>
          <w:sz w:val="28"/>
          <w:szCs w:val="28"/>
        </w:rPr>
      </w:pPr>
    </w:p>
    <w:p w:rsidR="00CE423B" w:rsidRDefault="00CE423B" w:rsidP="0024097E">
      <w:pPr>
        <w:tabs>
          <w:tab w:val="left" w:pos="0"/>
        </w:tabs>
        <w:rPr>
          <w:b/>
          <w:sz w:val="28"/>
          <w:szCs w:val="28"/>
        </w:rPr>
      </w:pPr>
    </w:p>
    <w:p w:rsidR="00CF31D4" w:rsidRDefault="00CF31D4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/>
    <w:p w:rsidR="00DC217E" w:rsidRDefault="00DC217E" w:rsidP="00DC217E">
      <w:pPr>
        <w:spacing w:line="240" w:lineRule="exact"/>
        <w:ind w:left="5103"/>
        <w:rPr>
          <w:sz w:val="28"/>
          <w:szCs w:val="26"/>
        </w:rPr>
      </w:pPr>
      <w:r>
        <w:rPr>
          <w:sz w:val="28"/>
          <w:szCs w:val="26"/>
        </w:rPr>
        <w:t>ПРИЛОЖЕНИЕ</w:t>
      </w:r>
    </w:p>
    <w:p w:rsidR="00DC217E" w:rsidRDefault="00DC217E" w:rsidP="00DC217E">
      <w:pPr>
        <w:pStyle w:val="a5"/>
        <w:spacing w:line="240" w:lineRule="exact"/>
        <w:ind w:left="5103"/>
        <w:rPr>
          <w:sz w:val="28"/>
          <w:szCs w:val="26"/>
        </w:rPr>
      </w:pPr>
      <w:r>
        <w:rPr>
          <w:sz w:val="28"/>
          <w:szCs w:val="26"/>
        </w:rPr>
        <w:t>к Порядку оценки</w:t>
      </w:r>
    </w:p>
    <w:p w:rsidR="00DC217E" w:rsidRDefault="00DC217E" w:rsidP="00DC217E">
      <w:pPr>
        <w:pStyle w:val="a5"/>
        <w:spacing w:line="240" w:lineRule="exact"/>
        <w:ind w:left="5103"/>
        <w:rPr>
          <w:sz w:val="28"/>
          <w:szCs w:val="26"/>
        </w:rPr>
      </w:pPr>
      <w:r>
        <w:rPr>
          <w:sz w:val="28"/>
          <w:szCs w:val="26"/>
        </w:rPr>
        <w:t>эффективности налоговых льгот по местным налогам</w:t>
      </w:r>
    </w:p>
    <w:p w:rsidR="00DC217E" w:rsidRDefault="00DC217E" w:rsidP="00DC217E">
      <w:pPr>
        <w:pStyle w:val="a5"/>
        <w:spacing w:line="240" w:lineRule="exact"/>
        <w:ind w:left="0"/>
        <w:jc w:val="right"/>
        <w:rPr>
          <w:sz w:val="28"/>
          <w:szCs w:val="26"/>
        </w:rPr>
      </w:pPr>
    </w:p>
    <w:p w:rsidR="00DC217E" w:rsidRDefault="00DC217E" w:rsidP="00DC217E">
      <w:pPr>
        <w:pStyle w:val="a5"/>
        <w:spacing w:line="240" w:lineRule="exact"/>
        <w:ind w:left="0"/>
        <w:jc w:val="right"/>
        <w:rPr>
          <w:sz w:val="28"/>
          <w:szCs w:val="26"/>
        </w:rPr>
      </w:pPr>
    </w:p>
    <w:p w:rsidR="00DC217E" w:rsidRDefault="00DC217E" w:rsidP="00DC217E">
      <w:pPr>
        <w:pStyle w:val="a5"/>
        <w:spacing w:line="240" w:lineRule="exact"/>
        <w:ind w:left="0"/>
        <w:jc w:val="right"/>
        <w:rPr>
          <w:sz w:val="28"/>
          <w:szCs w:val="26"/>
        </w:rPr>
      </w:pPr>
    </w:p>
    <w:p w:rsidR="00DC217E" w:rsidRDefault="00DC217E" w:rsidP="00DC217E">
      <w:pPr>
        <w:pStyle w:val="a5"/>
        <w:spacing w:line="240" w:lineRule="exact"/>
        <w:ind w:left="0"/>
        <w:jc w:val="right"/>
        <w:rPr>
          <w:sz w:val="28"/>
          <w:szCs w:val="26"/>
        </w:rPr>
      </w:pPr>
    </w:p>
    <w:p w:rsidR="00DC217E" w:rsidRDefault="00DC217E" w:rsidP="00DC217E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C217E" w:rsidRDefault="00DC217E" w:rsidP="00DC217E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расчета оценки эффективности налоговых льгот по местным налогам</w:t>
      </w:r>
    </w:p>
    <w:p w:rsidR="00DC217E" w:rsidRDefault="00DC217E" w:rsidP="00DC217E">
      <w:pPr>
        <w:pStyle w:val="a5"/>
        <w:ind w:left="0"/>
        <w:jc w:val="right"/>
        <w:rPr>
          <w:sz w:val="28"/>
          <w:szCs w:val="26"/>
        </w:rPr>
      </w:pPr>
    </w:p>
    <w:p w:rsidR="00DC217E" w:rsidRDefault="00DC217E" w:rsidP="00DC217E">
      <w:pPr>
        <w:pStyle w:val="a5"/>
        <w:ind w:left="0"/>
        <w:rPr>
          <w:sz w:val="28"/>
          <w:szCs w:val="26"/>
        </w:rPr>
      </w:pP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проведении оценки эффективности налоговых льгот по местным налогам, рассчитывается их бюджетная, экономическая и социальная эффективность. </w:t>
      </w: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Бюджетная эффективность налоговых льгот за отчетный период (коэффициент бюджетной эффективности нал</w:t>
      </w:r>
      <w:bookmarkStart w:id="0" w:name="_GoBack"/>
      <w:bookmarkEnd w:id="0"/>
      <w:r>
        <w:rPr>
          <w:sz w:val="28"/>
          <w:szCs w:val="26"/>
        </w:rPr>
        <w:t>оговых льгот за отчетный период – КБ) рассчитывается как отношение объема прироста поступлений налогов в бюджет района (ПП) к объему недополученных в связи с предоставлением налоговых льгот налоговых платежей в отчетном периоде (НП) по сравнению с предыдущим периодом:</w:t>
      </w:r>
    </w:p>
    <w:p w:rsidR="00DC217E" w:rsidRDefault="00DC217E" w:rsidP="00DC217E">
      <w:pPr>
        <w:rPr>
          <w:sz w:val="28"/>
          <w:szCs w:val="26"/>
        </w:rPr>
      </w:pPr>
    </w:p>
    <w:p w:rsidR="00DC217E" w:rsidRDefault="00DC217E" w:rsidP="00DC217E">
      <w:pPr>
        <w:jc w:val="center"/>
        <w:rPr>
          <w:sz w:val="28"/>
          <w:szCs w:val="26"/>
        </w:rPr>
      </w:pPr>
      <w:r>
        <w:rPr>
          <w:sz w:val="28"/>
          <w:szCs w:val="26"/>
        </w:rPr>
        <w:t>КБ = ПП/НП</w:t>
      </w:r>
    </w:p>
    <w:p w:rsidR="00DC217E" w:rsidRDefault="00DC217E" w:rsidP="00DC217E">
      <w:pPr>
        <w:pStyle w:val="a5"/>
        <w:ind w:left="0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этом объем прироста поступлений налогов в бюджет района рассчитывается как разница между фактическим поступлением налогов за отчетный период (</w:t>
      </w:r>
      <w:proofErr w:type="gramStart"/>
      <w:r>
        <w:rPr>
          <w:sz w:val="28"/>
          <w:szCs w:val="26"/>
        </w:rPr>
        <w:t>По</w:t>
      </w:r>
      <w:proofErr w:type="gramEnd"/>
      <w:r>
        <w:rPr>
          <w:sz w:val="28"/>
          <w:szCs w:val="26"/>
        </w:rPr>
        <w:t xml:space="preserve">) и </w:t>
      </w:r>
      <w:proofErr w:type="gramStart"/>
      <w:r>
        <w:rPr>
          <w:sz w:val="28"/>
          <w:szCs w:val="26"/>
        </w:rPr>
        <w:t>фактическим</w:t>
      </w:r>
      <w:proofErr w:type="gramEnd"/>
      <w:r>
        <w:rPr>
          <w:sz w:val="28"/>
          <w:szCs w:val="26"/>
        </w:rPr>
        <w:t xml:space="preserve"> поступлением налогов за год, предшествующий отчетному периоду (</w:t>
      </w:r>
      <w:proofErr w:type="spellStart"/>
      <w:r>
        <w:rPr>
          <w:sz w:val="28"/>
          <w:szCs w:val="26"/>
        </w:rPr>
        <w:t>Ппр</w:t>
      </w:r>
      <w:proofErr w:type="spellEnd"/>
      <w:r>
        <w:rPr>
          <w:sz w:val="28"/>
          <w:szCs w:val="26"/>
        </w:rPr>
        <w:t>):</w:t>
      </w:r>
    </w:p>
    <w:p w:rsidR="00DC217E" w:rsidRDefault="00DC217E" w:rsidP="00DC217E">
      <w:pPr>
        <w:pStyle w:val="a5"/>
        <w:ind w:left="0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ПП</w:t>
      </w:r>
      <w:proofErr w:type="gramStart"/>
      <w:r>
        <w:rPr>
          <w:sz w:val="28"/>
          <w:szCs w:val="26"/>
        </w:rPr>
        <w:t xml:space="preserve"> = П</w:t>
      </w:r>
      <w:proofErr w:type="gramEnd"/>
      <w:r>
        <w:rPr>
          <w:sz w:val="28"/>
          <w:szCs w:val="26"/>
        </w:rPr>
        <w:t xml:space="preserve">о – </w:t>
      </w:r>
      <w:proofErr w:type="spellStart"/>
      <w:r>
        <w:rPr>
          <w:sz w:val="28"/>
          <w:szCs w:val="26"/>
        </w:rPr>
        <w:t>Ппр</w:t>
      </w:r>
      <w:proofErr w:type="spellEnd"/>
    </w:p>
    <w:p w:rsidR="00DC217E" w:rsidRDefault="00DC217E" w:rsidP="00DC217E">
      <w:pPr>
        <w:pStyle w:val="a5"/>
        <w:ind w:left="0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0" w:firstLine="709"/>
        <w:rPr>
          <w:sz w:val="28"/>
        </w:rPr>
      </w:pPr>
      <w:r>
        <w:rPr>
          <w:sz w:val="28"/>
          <w:szCs w:val="26"/>
        </w:rPr>
        <w:t>Объем недополученных налоговых платежей в бюджет района за отчетный период (НП) рассчитывается по формуле:</w:t>
      </w:r>
    </w:p>
    <w:p w:rsidR="00DC217E" w:rsidRDefault="00DC217E" w:rsidP="00DC217E">
      <w:pPr>
        <w:pStyle w:val="a5"/>
        <w:ind w:left="0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НП = (НБ * СН) – (НБ * </w:t>
      </w: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>),</w:t>
      </w:r>
    </w:p>
    <w:p w:rsidR="00DC217E" w:rsidRDefault="00DC217E" w:rsidP="00DC217E">
      <w:pPr>
        <w:pStyle w:val="a5"/>
        <w:ind w:left="0"/>
        <w:rPr>
          <w:sz w:val="28"/>
          <w:szCs w:val="26"/>
        </w:rPr>
      </w:pPr>
    </w:p>
    <w:p w:rsidR="00DC217E" w:rsidRDefault="00DC217E" w:rsidP="00DC217E">
      <w:pPr>
        <w:pStyle w:val="a5"/>
        <w:ind w:left="0" w:firstLine="709"/>
        <w:rPr>
          <w:sz w:val="28"/>
          <w:szCs w:val="26"/>
        </w:rPr>
      </w:pPr>
      <w:r>
        <w:rPr>
          <w:sz w:val="28"/>
          <w:szCs w:val="26"/>
        </w:rPr>
        <w:t>где:</w:t>
      </w:r>
    </w:p>
    <w:p w:rsidR="00DC217E" w:rsidRDefault="00DC217E" w:rsidP="00DC217E">
      <w:pPr>
        <w:pStyle w:val="a5"/>
        <w:ind w:left="0" w:firstLine="709"/>
        <w:rPr>
          <w:sz w:val="28"/>
          <w:szCs w:val="26"/>
        </w:rPr>
      </w:pPr>
      <w:r>
        <w:rPr>
          <w:sz w:val="28"/>
          <w:szCs w:val="26"/>
        </w:rPr>
        <w:t>НБ – налоговая база в стоимостном выражении;</w:t>
      </w:r>
    </w:p>
    <w:p w:rsidR="00DC217E" w:rsidRDefault="00DC217E" w:rsidP="00DC217E">
      <w:pPr>
        <w:pStyle w:val="a5"/>
        <w:ind w:left="0" w:firstLine="709"/>
        <w:rPr>
          <w:sz w:val="28"/>
          <w:szCs w:val="26"/>
        </w:rPr>
      </w:pPr>
      <w:r>
        <w:rPr>
          <w:sz w:val="28"/>
          <w:szCs w:val="26"/>
        </w:rPr>
        <w:t>СН – установленная ставка налога;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 xml:space="preserve"> – ставка налога, применяемая с учетом предоставления налоговой льготы.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(коэффициента бюджетной эффективности) равном или  больше 0,7 – налоговые  льготы имеют высокую бюджетную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от 0,3 до 0,7 – налоговые льготы имеют достаточную бюджетную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менее 0,3 – налоговые льготы имеют низкую бюджетную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Результаты бюджетной эффективности налоговых льгот за отчетный период оформляются по форме согласно приложению № 1 к настоящей Методике.</w:t>
      </w: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Экономическая эффективность налоговых льгот за отчетный период (коэффициент экономической эффективности налоговых льгот за отчетный период – КЭ)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ЭДр</w:t>
      </w:r>
      <w:proofErr w:type="spellEnd"/>
      <w:r>
        <w:rPr>
          <w:sz w:val="28"/>
          <w:szCs w:val="26"/>
        </w:rPr>
        <w:t>), к количеству указанных показателей, по которым произошло снижение (</w:t>
      </w:r>
      <w:proofErr w:type="spellStart"/>
      <w:r>
        <w:rPr>
          <w:sz w:val="28"/>
          <w:szCs w:val="26"/>
        </w:rPr>
        <w:t>ЭДс</w:t>
      </w:r>
      <w:proofErr w:type="spellEnd"/>
      <w:r>
        <w:rPr>
          <w:sz w:val="28"/>
          <w:szCs w:val="26"/>
        </w:rPr>
        <w:t>):</w:t>
      </w:r>
      <w:proofErr w:type="gramEnd"/>
    </w:p>
    <w:p w:rsidR="00DC217E" w:rsidRDefault="00DC217E" w:rsidP="00DC217E">
      <w:pPr>
        <w:jc w:val="both"/>
        <w:rPr>
          <w:sz w:val="28"/>
          <w:szCs w:val="26"/>
        </w:rPr>
      </w:pPr>
    </w:p>
    <w:p w:rsidR="00DC217E" w:rsidRDefault="00DC217E" w:rsidP="00DC217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КЭ = </w:t>
      </w:r>
      <w:proofErr w:type="spellStart"/>
      <w:r>
        <w:rPr>
          <w:sz w:val="28"/>
          <w:szCs w:val="26"/>
        </w:rPr>
        <w:t>ЭДр</w:t>
      </w:r>
      <w:proofErr w:type="spellEnd"/>
      <w:r>
        <w:rPr>
          <w:sz w:val="28"/>
          <w:szCs w:val="26"/>
        </w:rPr>
        <w:t xml:space="preserve"> / </w:t>
      </w:r>
      <w:proofErr w:type="spellStart"/>
      <w:r>
        <w:rPr>
          <w:sz w:val="28"/>
          <w:szCs w:val="26"/>
        </w:rPr>
        <w:t>ЭДс</w:t>
      </w:r>
      <w:proofErr w:type="spellEnd"/>
      <w:r>
        <w:rPr>
          <w:sz w:val="28"/>
          <w:szCs w:val="26"/>
        </w:rPr>
        <w:t>*</w:t>
      </w:r>
    </w:p>
    <w:p w:rsidR="00DC217E" w:rsidRDefault="00DC217E" w:rsidP="00DC217E">
      <w:pPr>
        <w:jc w:val="center"/>
        <w:rPr>
          <w:sz w:val="28"/>
          <w:szCs w:val="26"/>
        </w:rPr>
      </w:pPr>
    </w:p>
    <w:p w:rsidR="00DC217E" w:rsidRDefault="00DC217E" w:rsidP="00DC217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* При отсутствии показателей, по которым произошло снижение, значение числителя/знаменателя принимается за единицу.</w:t>
      </w:r>
    </w:p>
    <w:p w:rsidR="00DC217E" w:rsidRDefault="00DC217E" w:rsidP="00DC217E">
      <w:pPr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КЭ </w:t>
      </w:r>
      <w:proofErr w:type="gramStart"/>
      <w:r>
        <w:rPr>
          <w:sz w:val="28"/>
          <w:szCs w:val="26"/>
        </w:rPr>
        <w:t>равном</w:t>
      </w:r>
      <w:proofErr w:type="gramEnd"/>
      <w:r>
        <w:rPr>
          <w:sz w:val="28"/>
          <w:szCs w:val="26"/>
        </w:rPr>
        <w:t xml:space="preserve"> или более 1 – налоговые льготы имеют достаточную экономическую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КЭ менее 1 – налоговые льготы имеют низкую экономическую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экономической эффективности налоговых льгот за отчетный период используются следующие показатели финансово-хозяйственной деятельности налогоплательщика: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выручка;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прибыль (убыток) до налогообложения;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среднегодовая остаточная стоимость основных средств;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инвестиции в основной капитал;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себестоимость продаж.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экономической эффективности налоговых льгот за отчетный период оформляются по форме согласно приложению № 2 к настоящей Методике.</w:t>
      </w: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Социальная эффективность налоговых льгот за отчетный период (коэффициент социальной эффективности налоговых льгот за отчетный период – КС)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>), к количеству показателей, по которым произошло снижение (</w:t>
      </w:r>
      <w:proofErr w:type="spellStart"/>
      <w:r>
        <w:rPr>
          <w:sz w:val="28"/>
          <w:szCs w:val="26"/>
        </w:rPr>
        <w:t>Пс</w:t>
      </w:r>
      <w:proofErr w:type="spellEnd"/>
      <w:r>
        <w:rPr>
          <w:sz w:val="28"/>
          <w:szCs w:val="26"/>
        </w:rPr>
        <w:t>):</w:t>
      </w:r>
    </w:p>
    <w:p w:rsidR="00DC217E" w:rsidRDefault="00DC217E" w:rsidP="00DC217E">
      <w:pPr>
        <w:jc w:val="both"/>
        <w:rPr>
          <w:sz w:val="28"/>
          <w:szCs w:val="26"/>
        </w:rPr>
      </w:pPr>
    </w:p>
    <w:p w:rsidR="00DC217E" w:rsidRDefault="00DC217E" w:rsidP="00DC217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КС = 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 xml:space="preserve"> / </w:t>
      </w:r>
      <w:proofErr w:type="spellStart"/>
      <w:r>
        <w:rPr>
          <w:sz w:val="28"/>
          <w:szCs w:val="26"/>
        </w:rPr>
        <w:t>Пс</w:t>
      </w:r>
      <w:proofErr w:type="spellEnd"/>
      <w:r>
        <w:rPr>
          <w:sz w:val="28"/>
          <w:szCs w:val="26"/>
        </w:rPr>
        <w:t>*</w:t>
      </w:r>
    </w:p>
    <w:p w:rsidR="00DC217E" w:rsidRDefault="00DC217E" w:rsidP="00DC217E">
      <w:pPr>
        <w:jc w:val="center"/>
        <w:rPr>
          <w:sz w:val="28"/>
          <w:szCs w:val="26"/>
        </w:rPr>
      </w:pPr>
    </w:p>
    <w:p w:rsidR="00DC217E" w:rsidRDefault="00DC217E" w:rsidP="00DC217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* При отсутствии показателей, по которым произошло снижение, значение числителя/знаменателя принимается за единицу.</w:t>
      </w:r>
    </w:p>
    <w:p w:rsidR="00DC217E" w:rsidRDefault="00DC217E" w:rsidP="00DC217E">
      <w:pPr>
        <w:ind w:firstLine="709"/>
        <w:jc w:val="center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При КС равном или более 1 – налоговые льготы имеют достаточную </w:t>
      </w:r>
      <w:proofErr w:type="gramEnd"/>
    </w:p>
    <w:p w:rsidR="00DC217E" w:rsidRDefault="00DC217E" w:rsidP="00DC217E">
      <w:pPr>
        <w:jc w:val="both"/>
        <w:rPr>
          <w:sz w:val="28"/>
          <w:szCs w:val="26"/>
        </w:rPr>
      </w:pPr>
      <w:r>
        <w:rPr>
          <w:sz w:val="28"/>
          <w:szCs w:val="26"/>
        </w:rPr>
        <w:t>социальную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 КС менее 1 – налоговые льготы имеют низкую социальную эффективность.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социальной эффективности налоговых льгот за отчетный период используются следующие показатели финансово-экономической деятельности налогоплательщика: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среднесписочная численность работников за отчетный период;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среднемесячная заработная плата на одного работника;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улучшение условий охраны труда;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благотворительные цели;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расходы на повышение экологической безопасности. </w:t>
      </w:r>
    </w:p>
    <w:p w:rsidR="00DC217E" w:rsidRDefault="00DC217E" w:rsidP="00DC217E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социальной эффективности налоговых льгот за отчетный период оформляются по форме согласно приложению № 3 к настоящей Методике.</w:t>
      </w: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Сводная оценка эффективности налоговых льгот за отчетный период оформляется по форме согласно приложению № 4 к настоящей Методике.</w:t>
      </w:r>
    </w:p>
    <w:p w:rsidR="00DC217E" w:rsidRDefault="00DC217E" w:rsidP="00DC21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если налоговая льгота не применяется налогоплательщиками в течение трех налоговых периодов, такая льгота признается неэффективной.</w:t>
      </w: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646C83">
      <w:pPr>
        <w:pStyle w:val="a5"/>
        <w:ind w:left="709"/>
        <w:jc w:val="center"/>
        <w:rPr>
          <w:sz w:val="28"/>
          <w:szCs w:val="26"/>
        </w:rPr>
      </w:pPr>
      <w:r>
        <w:rPr>
          <w:sz w:val="28"/>
          <w:szCs w:val="26"/>
        </w:rPr>
        <w:t>__________</w:t>
      </w: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pStyle w:val="a5"/>
        <w:ind w:left="709"/>
        <w:jc w:val="both"/>
        <w:rPr>
          <w:sz w:val="28"/>
          <w:szCs w:val="26"/>
        </w:rPr>
      </w:pPr>
    </w:p>
    <w:p w:rsidR="00DC217E" w:rsidRDefault="00DC217E" w:rsidP="00DC217E">
      <w:pPr>
        <w:jc w:val="both"/>
        <w:rPr>
          <w:sz w:val="28"/>
          <w:szCs w:val="26"/>
        </w:rPr>
      </w:pPr>
    </w:p>
    <w:p w:rsidR="00DC217E" w:rsidRDefault="00DC217E" w:rsidP="00DC217E">
      <w:pPr>
        <w:rPr>
          <w:sz w:val="28"/>
          <w:szCs w:val="26"/>
        </w:rPr>
      </w:pPr>
    </w:p>
    <w:p w:rsidR="00DC217E" w:rsidRDefault="00DC217E" w:rsidP="00DC217E">
      <w:pPr>
        <w:rPr>
          <w:sz w:val="24"/>
          <w:szCs w:val="24"/>
        </w:rPr>
      </w:pPr>
    </w:p>
    <w:p w:rsidR="00DC217E" w:rsidRDefault="00DC217E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p w:rsidR="00646C83" w:rsidRDefault="00646C83"/>
    <w:sectPr w:rsidR="00646C83" w:rsidSect="008812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51A"/>
    <w:multiLevelType w:val="hybridMultilevel"/>
    <w:tmpl w:val="2FD4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097E"/>
    <w:rsid w:val="00040433"/>
    <w:rsid w:val="00061FBA"/>
    <w:rsid w:val="00080252"/>
    <w:rsid w:val="00084CA7"/>
    <w:rsid w:val="000A1835"/>
    <w:rsid w:val="000B135C"/>
    <w:rsid w:val="000C74C8"/>
    <w:rsid w:val="000E6526"/>
    <w:rsid w:val="00107C5D"/>
    <w:rsid w:val="00117833"/>
    <w:rsid w:val="00153456"/>
    <w:rsid w:val="00164A64"/>
    <w:rsid w:val="001670AF"/>
    <w:rsid w:val="001A0754"/>
    <w:rsid w:val="001B24E3"/>
    <w:rsid w:val="001E211A"/>
    <w:rsid w:val="00226B80"/>
    <w:rsid w:val="002362E5"/>
    <w:rsid w:val="0024097E"/>
    <w:rsid w:val="002520A9"/>
    <w:rsid w:val="002574F1"/>
    <w:rsid w:val="002C4ED2"/>
    <w:rsid w:val="002E6EA8"/>
    <w:rsid w:val="0039259C"/>
    <w:rsid w:val="00400294"/>
    <w:rsid w:val="00403A11"/>
    <w:rsid w:val="00472B2F"/>
    <w:rsid w:val="004950DB"/>
    <w:rsid w:val="004B23AD"/>
    <w:rsid w:val="004E3FE8"/>
    <w:rsid w:val="00545C75"/>
    <w:rsid w:val="005B5E16"/>
    <w:rsid w:val="005F4E36"/>
    <w:rsid w:val="005F746D"/>
    <w:rsid w:val="00613E4E"/>
    <w:rsid w:val="006243CE"/>
    <w:rsid w:val="00646C83"/>
    <w:rsid w:val="00656C22"/>
    <w:rsid w:val="006665AC"/>
    <w:rsid w:val="00700A99"/>
    <w:rsid w:val="00763335"/>
    <w:rsid w:val="007679DE"/>
    <w:rsid w:val="00771145"/>
    <w:rsid w:val="007726EA"/>
    <w:rsid w:val="007918A6"/>
    <w:rsid w:val="007B4147"/>
    <w:rsid w:val="007D158E"/>
    <w:rsid w:val="007F21D3"/>
    <w:rsid w:val="008344FB"/>
    <w:rsid w:val="008426B7"/>
    <w:rsid w:val="00873492"/>
    <w:rsid w:val="0088129D"/>
    <w:rsid w:val="008A727E"/>
    <w:rsid w:val="008C0ED8"/>
    <w:rsid w:val="008E43BA"/>
    <w:rsid w:val="008F41A5"/>
    <w:rsid w:val="00902D9E"/>
    <w:rsid w:val="0091267D"/>
    <w:rsid w:val="009A0A33"/>
    <w:rsid w:val="009D091E"/>
    <w:rsid w:val="009F2248"/>
    <w:rsid w:val="00A75A8A"/>
    <w:rsid w:val="00AE3B55"/>
    <w:rsid w:val="00AF2091"/>
    <w:rsid w:val="00B04D06"/>
    <w:rsid w:val="00B83081"/>
    <w:rsid w:val="00BE0BA8"/>
    <w:rsid w:val="00BF30A2"/>
    <w:rsid w:val="00C15720"/>
    <w:rsid w:val="00C42532"/>
    <w:rsid w:val="00C5163A"/>
    <w:rsid w:val="00C526A9"/>
    <w:rsid w:val="00C61902"/>
    <w:rsid w:val="00C62AD3"/>
    <w:rsid w:val="00C86E84"/>
    <w:rsid w:val="00CD0E46"/>
    <w:rsid w:val="00CE423B"/>
    <w:rsid w:val="00CF31D4"/>
    <w:rsid w:val="00CF6D81"/>
    <w:rsid w:val="00D225A2"/>
    <w:rsid w:val="00D7647B"/>
    <w:rsid w:val="00D8156D"/>
    <w:rsid w:val="00D90E9B"/>
    <w:rsid w:val="00DA1B2B"/>
    <w:rsid w:val="00DA6952"/>
    <w:rsid w:val="00DC217E"/>
    <w:rsid w:val="00DE3281"/>
    <w:rsid w:val="00DE4C32"/>
    <w:rsid w:val="00E07B13"/>
    <w:rsid w:val="00E1140F"/>
    <w:rsid w:val="00E6028A"/>
    <w:rsid w:val="00E72182"/>
    <w:rsid w:val="00E82F14"/>
    <w:rsid w:val="00E8706C"/>
    <w:rsid w:val="00EC20DC"/>
    <w:rsid w:val="00ED6970"/>
    <w:rsid w:val="00EF249E"/>
    <w:rsid w:val="00F10AB1"/>
    <w:rsid w:val="00F676A4"/>
    <w:rsid w:val="00F8369F"/>
    <w:rsid w:val="00FB18A8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17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15</cp:revision>
  <cp:lastPrinted>2019-04-10T11:54:00Z</cp:lastPrinted>
  <dcterms:created xsi:type="dcterms:W3CDTF">2020-01-16T07:07:00Z</dcterms:created>
  <dcterms:modified xsi:type="dcterms:W3CDTF">2020-02-26T08:56:00Z</dcterms:modified>
</cp:coreProperties>
</file>