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F9" w:rsidRPr="007E609D" w:rsidRDefault="00A84EF9" w:rsidP="00A84EF9">
      <w:pPr>
        <w:spacing w:after="0" w:line="240" w:lineRule="auto"/>
        <w:jc w:val="center"/>
        <w:rPr>
          <w:rFonts w:ascii="Times New Roman" w:hAnsi="Times New Roman"/>
          <w:color w:val="0000FF"/>
        </w:rPr>
      </w:pPr>
      <w:r w:rsidRPr="007E609D">
        <w:rPr>
          <w:rFonts w:ascii="Times New Roman" w:hAnsi="Times New Roman"/>
          <w:b/>
          <w:noProof/>
          <w:sz w:val="28"/>
          <w:szCs w:val="28"/>
          <w:lang w:eastAsia="ru-RU"/>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A84EF9" w:rsidRPr="007E609D" w:rsidRDefault="00A84EF9" w:rsidP="00A84EF9">
      <w:pPr>
        <w:pBdr>
          <w:bottom w:val="single" w:sz="12" w:space="1" w:color="auto"/>
        </w:pBdr>
        <w:shd w:val="clear" w:color="auto" w:fill="FFFFFF"/>
        <w:autoSpaceDE w:val="0"/>
        <w:autoSpaceDN w:val="0"/>
        <w:adjustRightInd w:val="0"/>
        <w:spacing w:after="0" w:line="240" w:lineRule="auto"/>
        <w:ind w:left="-284"/>
        <w:jc w:val="center"/>
        <w:rPr>
          <w:rFonts w:ascii="Times New Roman" w:hAnsi="Times New Roman"/>
          <w:color w:val="000000"/>
          <w:sz w:val="32"/>
          <w:szCs w:val="32"/>
        </w:rPr>
      </w:pPr>
      <w:r w:rsidRPr="007E609D">
        <w:rPr>
          <w:rFonts w:ascii="Times New Roman" w:hAnsi="Times New Roman"/>
          <w:color w:val="000000"/>
          <w:sz w:val="32"/>
          <w:szCs w:val="32"/>
        </w:rPr>
        <w:t>Администрация муниципального образования «</w:t>
      </w:r>
      <w:proofErr w:type="spellStart"/>
      <w:r w:rsidRPr="007E609D">
        <w:rPr>
          <w:rFonts w:ascii="Times New Roman" w:hAnsi="Times New Roman"/>
          <w:color w:val="000000"/>
          <w:sz w:val="32"/>
          <w:szCs w:val="32"/>
        </w:rPr>
        <w:t>Верхнешоношское</w:t>
      </w:r>
      <w:proofErr w:type="spellEnd"/>
      <w:r w:rsidRPr="007E609D">
        <w:rPr>
          <w:rFonts w:ascii="Times New Roman" w:hAnsi="Times New Roman"/>
          <w:color w:val="000000"/>
          <w:sz w:val="32"/>
          <w:szCs w:val="32"/>
        </w:rPr>
        <w:t>»</w:t>
      </w:r>
    </w:p>
    <w:p w:rsidR="00A84EF9" w:rsidRPr="007E609D" w:rsidRDefault="00A84EF9" w:rsidP="00A84EF9">
      <w:pPr>
        <w:shd w:val="clear" w:color="auto" w:fill="FFFFFF"/>
        <w:autoSpaceDE w:val="0"/>
        <w:autoSpaceDN w:val="0"/>
        <w:adjustRightInd w:val="0"/>
        <w:spacing w:after="0" w:line="240" w:lineRule="auto"/>
        <w:ind w:left="-284"/>
        <w:jc w:val="center"/>
        <w:rPr>
          <w:rFonts w:ascii="Times New Roman" w:hAnsi="Times New Roman"/>
          <w:color w:val="000000"/>
          <w:sz w:val="28"/>
          <w:szCs w:val="28"/>
        </w:rPr>
      </w:pPr>
      <w:r w:rsidRPr="007E609D">
        <w:rPr>
          <w:rFonts w:ascii="Times New Roman" w:hAnsi="Times New Roman"/>
          <w:color w:val="000000"/>
          <w:sz w:val="28"/>
          <w:szCs w:val="28"/>
        </w:rPr>
        <w:t>165117, Архангельская область, Вельский район, пос. Комсомольский,</w:t>
      </w:r>
    </w:p>
    <w:p w:rsidR="00A84EF9" w:rsidRPr="007E609D" w:rsidRDefault="00A84EF9" w:rsidP="00A84EF9">
      <w:pPr>
        <w:shd w:val="clear" w:color="auto" w:fill="FFFFFF"/>
        <w:autoSpaceDE w:val="0"/>
        <w:autoSpaceDN w:val="0"/>
        <w:adjustRightInd w:val="0"/>
        <w:spacing w:after="0" w:line="240" w:lineRule="auto"/>
        <w:ind w:left="-284"/>
        <w:jc w:val="center"/>
        <w:rPr>
          <w:rFonts w:ascii="Times New Roman" w:hAnsi="Times New Roman"/>
          <w:color w:val="000000"/>
          <w:sz w:val="28"/>
          <w:szCs w:val="28"/>
        </w:rPr>
      </w:pPr>
      <w:r w:rsidRPr="007E609D">
        <w:rPr>
          <w:rFonts w:ascii="Times New Roman" w:hAnsi="Times New Roman"/>
          <w:color w:val="000000"/>
          <w:sz w:val="28"/>
          <w:szCs w:val="28"/>
        </w:rPr>
        <w:t xml:space="preserve">ул. </w:t>
      </w:r>
      <w:proofErr w:type="gramStart"/>
      <w:r w:rsidRPr="007E609D">
        <w:rPr>
          <w:rFonts w:ascii="Times New Roman" w:hAnsi="Times New Roman"/>
          <w:color w:val="000000"/>
          <w:sz w:val="28"/>
          <w:szCs w:val="28"/>
        </w:rPr>
        <w:t>Комсомольская</w:t>
      </w:r>
      <w:proofErr w:type="gramEnd"/>
      <w:r w:rsidRPr="007E609D">
        <w:rPr>
          <w:rFonts w:ascii="Times New Roman" w:hAnsi="Times New Roman"/>
          <w:color w:val="000000"/>
          <w:sz w:val="28"/>
          <w:szCs w:val="28"/>
        </w:rPr>
        <w:t>, дом №</w:t>
      </w:r>
      <w:r>
        <w:rPr>
          <w:rFonts w:ascii="Times New Roman" w:hAnsi="Times New Roman"/>
          <w:color w:val="000000"/>
          <w:sz w:val="28"/>
          <w:szCs w:val="28"/>
        </w:rPr>
        <w:t xml:space="preserve"> </w:t>
      </w:r>
      <w:r w:rsidRPr="007E609D">
        <w:rPr>
          <w:rFonts w:ascii="Times New Roman" w:hAnsi="Times New Roman"/>
          <w:color w:val="000000"/>
          <w:sz w:val="28"/>
          <w:szCs w:val="28"/>
        </w:rPr>
        <w:t>36, тел/факс (8-818</w:t>
      </w:r>
      <w:r>
        <w:rPr>
          <w:rFonts w:ascii="Times New Roman" w:hAnsi="Times New Roman"/>
          <w:color w:val="000000"/>
          <w:sz w:val="28"/>
          <w:szCs w:val="28"/>
        </w:rPr>
        <w:t>-36</w:t>
      </w:r>
      <w:r w:rsidRPr="007E609D">
        <w:rPr>
          <w:rFonts w:ascii="Times New Roman" w:hAnsi="Times New Roman"/>
          <w:color w:val="000000"/>
          <w:sz w:val="28"/>
          <w:szCs w:val="28"/>
        </w:rPr>
        <w:t>) 3-62-72</w:t>
      </w:r>
    </w:p>
    <w:p w:rsidR="00A84EF9" w:rsidRPr="007E609D" w:rsidRDefault="00A84EF9" w:rsidP="00A84EF9">
      <w:pPr>
        <w:shd w:val="clear" w:color="auto" w:fill="FFFFFF"/>
        <w:autoSpaceDE w:val="0"/>
        <w:autoSpaceDN w:val="0"/>
        <w:adjustRightInd w:val="0"/>
        <w:spacing w:after="0" w:line="240" w:lineRule="auto"/>
        <w:ind w:left="-284"/>
        <w:jc w:val="center"/>
        <w:rPr>
          <w:rFonts w:ascii="Times New Roman" w:hAnsi="Times New Roman"/>
          <w:color w:val="000000"/>
          <w:sz w:val="28"/>
          <w:szCs w:val="28"/>
        </w:rPr>
      </w:pPr>
    </w:p>
    <w:p w:rsidR="00A84EF9" w:rsidRPr="007E609D" w:rsidRDefault="00A84EF9" w:rsidP="00A84EF9">
      <w:pPr>
        <w:shd w:val="clear" w:color="auto" w:fill="FFFFFF"/>
        <w:autoSpaceDE w:val="0"/>
        <w:autoSpaceDN w:val="0"/>
        <w:adjustRightInd w:val="0"/>
        <w:spacing w:after="0" w:line="240" w:lineRule="auto"/>
        <w:ind w:left="-284"/>
        <w:jc w:val="center"/>
        <w:rPr>
          <w:rFonts w:ascii="Times New Roman" w:hAnsi="Times New Roman"/>
          <w:sz w:val="28"/>
          <w:szCs w:val="28"/>
        </w:rPr>
      </w:pPr>
    </w:p>
    <w:p w:rsidR="00A84EF9" w:rsidRPr="007E609D" w:rsidRDefault="004A3ECD" w:rsidP="004A3ECD">
      <w:pPr>
        <w:shd w:val="clear" w:color="auto" w:fill="FFFFFF"/>
        <w:tabs>
          <w:tab w:val="center" w:pos="4986"/>
          <w:tab w:val="left" w:pos="8265"/>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b/>
      </w:r>
      <w:r w:rsidR="00A84EF9" w:rsidRPr="007E609D">
        <w:rPr>
          <w:rFonts w:ascii="Times New Roman" w:hAnsi="Times New Roman"/>
          <w:color w:val="000000"/>
          <w:sz w:val="28"/>
          <w:szCs w:val="28"/>
        </w:rPr>
        <w:t>ПОСТАНОВЛЕНИЕ</w:t>
      </w:r>
      <w:r>
        <w:rPr>
          <w:rFonts w:ascii="Times New Roman" w:hAnsi="Times New Roman"/>
          <w:color w:val="000000"/>
          <w:sz w:val="28"/>
          <w:szCs w:val="28"/>
        </w:rPr>
        <w:tab/>
      </w:r>
    </w:p>
    <w:p w:rsidR="00A84EF9" w:rsidRDefault="00A84EF9" w:rsidP="00874473">
      <w:pPr>
        <w:shd w:val="clear" w:color="auto" w:fill="FFFFFF"/>
        <w:autoSpaceDE w:val="0"/>
        <w:autoSpaceDN w:val="0"/>
        <w:adjustRightInd w:val="0"/>
        <w:spacing w:after="0" w:line="240" w:lineRule="auto"/>
        <w:rPr>
          <w:rFonts w:ascii="Times New Roman" w:hAnsi="Times New Roman"/>
          <w:sz w:val="28"/>
          <w:szCs w:val="28"/>
        </w:rPr>
      </w:pPr>
    </w:p>
    <w:p w:rsidR="00A84EF9" w:rsidRPr="007E609D" w:rsidRDefault="00874473" w:rsidP="00A84EF9">
      <w:pPr>
        <w:spacing w:after="0" w:line="240" w:lineRule="auto"/>
        <w:rPr>
          <w:rFonts w:ascii="Times New Roman" w:hAnsi="Times New Roman"/>
          <w:sz w:val="28"/>
          <w:szCs w:val="28"/>
        </w:rPr>
      </w:pPr>
      <w:r>
        <w:rPr>
          <w:rFonts w:ascii="Times New Roman" w:hAnsi="Times New Roman"/>
          <w:sz w:val="28"/>
          <w:szCs w:val="28"/>
        </w:rPr>
        <w:t xml:space="preserve">     25 июля</w:t>
      </w:r>
      <w:r w:rsidR="004A3ECD">
        <w:rPr>
          <w:rFonts w:ascii="Times New Roman" w:hAnsi="Times New Roman"/>
          <w:sz w:val="28"/>
          <w:szCs w:val="28"/>
        </w:rPr>
        <w:t xml:space="preserve">  </w:t>
      </w:r>
      <w:r w:rsidR="00A84EF9" w:rsidRPr="00874473">
        <w:rPr>
          <w:rFonts w:ascii="Times New Roman" w:hAnsi="Times New Roman"/>
          <w:sz w:val="28"/>
          <w:szCs w:val="28"/>
        </w:rPr>
        <w:t xml:space="preserve">2019 года                   </w:t>
      </w:r>
      <w:r w:rsidR="004A3ECD" w:rsidRPr="00874473">
        <w:rPr>
          <w:rFonts w:ascii="Times New Roman" w:hAnsi="Times New Roman"/>
          <w:sz w:val="28"/>
          <w:szCs w:val="28"/>
        </w:rPr>
        <w:t xml:space="preserve">      </w:t>
      </w:r>
      <w:r w:rsidR="00A84EF9" w:rsidRPr="00874473">
        <w:rPr>
          <w:rFonts w:ascii="Times New Roman" w:hAnsi="Times New Roman"/>
          <w:sz w:val="28"/>
          <w:szCs w:val="28"/>
        </w:rPr>
        <w:t xml:space="preserve">      №</w:t>
      </w:r>
      <w:r w:rsidR="00A84EF9" w:rsidRPr="007E609D">
        <w:rPr>
          <w:rFonts w:ascii="Times New Roman" w:hAnsi="Times New Roman"/>
          <w:sz w:val="28"/>
          <w:szCs w:val="28"/>
        </w:rPr>
        <w:t xml:space="preserve"> </w:t>
      </w:r>
      <w:r>
        <w:rPr>
          <w:rFonts w:ascii="Times New Roman" w:hAnsi="Times New Roman"/>
          <w:sz w:val="28"/>
          <w:szCs w:val="28"/>
        </w:rPr>
        <w:t>29</w:t>
      </w:r>
      <w:r w:rsidR="00A84EF9" w:rsidRPr="007E609D">
        <w:rPr>
          <w:rFonts w:ascii="Times New Roman" w:hAnsi="Times New Roman"/>
          <w:sz w:val="28"/>
          <w:szCs w:val="28"/>
        </w:rPr>
        <w:t xml:space="preserve"> </w:t>
      </w:r>
    </w:p>
    <w:p w:rsidR="00A84EF9" w:rsidRPr="007E609D" w:rsidRDefault="00A84EF9" w:rsidP="00A84EF9">
      <w:pPr>
        <w:spacing w:after="0" w:line="240" w:lineRule="auto"/>
        <w:ind w:left="-180"/>
        <w:jc w:val="center"/>
        <w:rPr>
          <w:rFonts w:ascii="Times New Roman" w:hAnsi="Times New Roman"/>
        </w:rPr>
      </w:pPr>
    </w:p>
    <w:p w:rsidR="00A84EF9" w:rsidRPr="007E609D" w:rsidRDefault="00A84EF9" w:rsidP="00A84EF9">
      <w:pPr>
        <w:spacing w:after="0" w:line="240" w:lineRule="auto"/>
        <w:ind w:left="-180"/>
        <w:jc w:val="center"/>
        <w:rPr>
          <w:rFonts w:ascii="Times New Roman" w:hAnsi="Times New Roman"/>
        </w:rPr>
      </w:pPr>
      <w:r w:rsidRPr="007E609D">
        <w:rPr>
          <w:rFonts w:ascii="Times New Roman" w:hAnsi="Times New Roman"/>
        </w:rPr>
        <w:t xml:space="preserve">     п. Комсомольский</w:t>
      </w:r>
    </w:p>
    <w:p w:rsidR="00A84EF9" w:rsidRPr="004B2B24" w:rsidRDefault="00A84EF9" w:rsidP="00A84EF9">
      <w:pPr>
        <w:pStyle w:val="ConsPlusTitle"/>
        <w:jc w:val="center"/>
        <w:rPr>
          <w:rFonts w:ascii="Times New Roman" w:hAnsi="Times New Roman" w:cs="Times New Roman"/>
          <w:sz w:val="24"/>
          <w:szCs w:val="24"/>
        </w:rPr>
      </w:pPr>
    </w:p>
    <w:p w:rsidR="00A84EF9" w:rsidRDefault="00A84EF9" w:rsidP="00A84EF9">
      <w:pPr>
        <w:pStyle w:val="a4"/>
        <w:spacing w:after="0"/>
        <w:jc w:val="center"/>
        <w:rPr>
          <w:rStyle w:val="a3"/>
          <w:rFonts w:ascii="Roboto" w:hAnsi="Roboto" w:cs="Arial"/>
          <w:color w:val="3C3C3C"/>
          <w:sz w:val="27"/>
          <w:szCs w:val="27"/>
        </w:rPr>
      </w:pPr>
    </w:p>
    <w:p w:rsidR="00A84EF9" w:rsidRDefault="00A84EF9" w:rsidP="00A84EF9">
      <w:pPr>
        <w:pStyle w:val="a4"/>
        <w:spacing w:after="0"/>
        <w:jc w:val="center"/>
        <w:rPr>
          <w:rStyle w:val="a3"/>
          <w:rFonts w:ascii="Roboto" w:hAnsi="Roboto" w:cs="Arial"/>
          <w:color w:val="3C3C3C"/>
          <w:sz w:val="27"/>
          <w:szCs w:val="27"/>
        </w:rPr>
      </w:pPr>
      <w:r>
        <w:rPr>
          <w:rStyle w:val="a3"/>
          <w:rFonts w:ascii="Roboto" w:hAnsi="Roboto" w:cs="Arial"/>
          <w:color w:val="3C3C3C"/>
          <w:sz w:val="27"/>
          <w:szCs w:val="27"/>
        </w:rPr>
        <w:t xml:space="preserve">Об утверждении </w:t>
      </w:r>
      <w:proofErr w:type="gramStart"/>
      <w:r>
        <w:rPr>
          <w:rStyle w:val="a3"/>
          <w:rFonts w:ascii="Roboto" w:hAnsi="Roboto" w:cs="Arial"/>
          <w:color w:val="3C3C3C"/>
          <w:sz w:val="27"/>
          <w:szCs w:val="27"/>
        </w:rPr>
        <w:t>Методики оценки эффективности использования объектов</w:t>
      </w:r>
      <w:r>
        <w:rPr>
          <w:rFonts w:ascii="Roboto" w:hAnsi="Roboto" w:cs="Arial"/>
          <w:color w:val="3C3C3C"/>
          <w:sz w:val="27"/>
          <w:szCs w:val="27"/>
        </w:rPr>
        <w:br/>
      </w:r>
      <w:r>
        <w:rPr>
          <w:rStyle w:val="a3"/>
          <w:rFonts w:ascii="Roboto" w:hAnsi="Roboto" w:cs="Arial"/>
          <w:color w:val="3C3C3C"/>
          <w:sz w:val="27"/>
          <w:szCs w:val="27"/>
        </w:rPr>
        <w:t>недвижимого</w:t>
      </w:r>
      <w:proofErr w:type="gramEnd"/>
      <w:r>
        <w:rPr>
          <w:rStyle w:val="a3"/>
          <w:rFonts w:ascii="Roboto" w:hAnsi="Roboto" w:cs="Arial"/>
          <w:color w:val="3C3C3C"/>
          <w:sz w:val="27"/>
          <w:szCs w:val="27"/>
        </w:rPr>
        <w:t xml:space="preserve"> имущества, находящегося в муниципальной собственности</w:t>
      </w:r>
      <w:r>
        <w:rPr>
          <w:rFonts w:ascii="Roboto" w:hAnsi="Roboto" w:cs="Arial"/>
          <w:color w:val="3C3C3C"/>
          <w:sz w:val="27"/>
          <w:szCs w:val="27"/>
        </w:rPr>
        <w:br/>
      </w:r>
      <w:r>
        <w:rPr>
          <w:rStyle w:val="a3"/>
          <w:rFonts w:ascii="Roboto" w:hAnsi="Roboto" w:cs="Arial"/>
          <w:color w:val="3C3C3C"/>
          <w:sz w:val="27"/>
          <w:szCs w:val="27"/>
        </w:rPr>
        <w:t>«</w:t>
      </w:r>
      <w:proofErr w:type="spellStart"/>
      <w:r>
        <w:rPr>
          <w:rStyle w:val="a3"/>
          <w:rFonts w:ascii="Roboto" w:hAnsi="Roboto" w:cs="Arial"/>
          <w:color w:val="3C3C3C"/>
          <w:sz w:val="27"/>
          <w:szCs w:val="27"/>
        </w:rPr>
        <w:t>Верхнешоношское</w:t>
      </w:r>
      <w:proofErr w:type="spellEnd"/>
      <w:r>
        <w:rPr>
          <w:rStyle w:val="a3"/>
          <w:rFonts w:ascii="Roboto" w:hAnsi="Roboto" w:cs="Arial"/>
          <w:color w:val="3C3C3C"/>
          <w:sz w:val="27"/>
          <w:szCs w:val="27"/>
        </w:rPr>
        <w:t xml:space="preserve">», Вельского муниципального района </w:t>
      </w:r>
    </w:p>
    <w:p w:rsidR="00A84EF9" w:rsidRDefault="00A84EF9" w:rsidP="00A84EF9">
      <w:pPr>
        <w:pStyle w:val="a4"/>
        <w:spacing w:after="0"/>
        <w:jc w:val="center"/>
        <w:rPr>
          <w:rStyle w:val="a3"/>
          <w:rFonts w:ascii="Roboto" w:hAnsi="Roboto" w:cs="Arial"/>
          <w:color w:val="3C3C3C"/>
          <w:sz w:val="27"/>
          <w:szCs w:val="27"/>
        </w:rPr>
      </w:pPr>
      <w:r>
        <w:rPr>
          <w:rStyle w:val="a3"/>
          <w:rFonts w:ascii="Roboto" w:hAnsi="Roboto" w:cs="Arial"/>
          <w:color w:val="3C3C3C"/>
          <w:sz w:val="27"/>
          <w:szCs w:val="27"/>
        </w:rPr>
        <w:t>Архангельской области</w:t>
      </w:r>
    </w:p>
    <w:p w:rsidR="00A84EF9" w:rsidRDefault="00A84EF9" w:rsidP="00A84EF9">
      <w:pPr>
        <w:pStyle w:val="a4"/>
        <w:spacing w:after="0"/>
        <w:jc w:val="center"/>
        <w:rPr>
          <w:rFonts w:ascii="Roboto" w:hAnsi="Roboto" w:cs="Arial"/>
          <w:color w:val="3C3C3C"/>
          <w:sz w:val="27"/>
          <w:szCs w:val="27"/>
        </w:rPr>
      </w:pPr>
    </w:p>
    <w:p w:rsidR="00A84EF9" w:rsidRPr="00A84EF9" w:rsidRDefault="00A84EF9" w:rsidP="00A84EF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4EF9">
        <w:rPr>
          <w:rFonts w:ascii="Times New Roman" w:hAnsi="Times New Roman" w:cs="Times New Roman"/>
          <w:color w:val="3C3C3C"/>
          <w:sz w:val="24"/>
          <w:szCs w:val="24"/>
        </w:rPr>
        <w:t xml:space="preserve">В целях реализации перечня поручения Правительства Архангельской области (Распоряжение Правительства Архангельской области от 20 мая 2019 года № 200-рп «Об утверждении отчета о реализации в 2018 году государственной программы Архангельской области «Развитие </w:t>
      </w:r>
      <w:proofErr w:type="spellStart"/>
      <w:r w:rsidRPr="00A84EF9">
        <w:rPr>
          <w:rFonts w:ascii="Times New Roman" w:hAnsi="Times New Roman" w:cs="Times New Roman"/>
          <w:color w:val="3C3C3C"/>
          <w:sz w:val="24"/>
          <w:szCs w:val="24"/>
        </w:rPr>
        <w:t>имущественно-земельных</w:t>
      </w:r>
      <w:proofErr w:type="spellEnd"/>
      <w:r w:rsidRPr="00A84EF9">
        <w:rPr>
          <w:rFonts w:ascii="Times New Roman" w:hAnsi="Times New Roman" w:cs="Times New Roman"/>
          <w:color w:val="3C3C3C"/>
          <w:sz w:val="24"/>
          <w:szCs w:val="24"/>
        </w:rPr>
        <w:t xml:space="preserve"> отношений Архангельской области (2014-2021 года)»),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w:t>
      </w:r>
      <w:proofErr w:type="gramEnd"/>
      <w:r w:rsidRPr="00A84EF9">
        <w:rPr>
          <w:rFonts w:ascii="Times New Roman" w:hAnsi="Times New Roman" w:cs="Times New Roman"/>
          <w:color w:val="3C3C3C"/>
          <w:sz w:val="24"/>
          <w:szCs w:val="24"/>
        </w:rPr>
        <w:t xml:space="preserve"> назначению, на основании п. 3 ст. 15 Федерального закона от 06 октября 2003 года № 131-Ф3 «Об общих принципах организации местного самоуправления в Российской Федерации» администрация муниципального образования «</w:t>
      </w:r>
      <w:proofErr w:type="spellStart"/>
      <w:r w:rsidRPr="00A84EF9">
        <w:rPr>
          <w:rStyle w:val="a3"/>
          <w:rFonts w:ascii="Times New Roman" w:hAnsi="Times New Roman" w:cs="Times New Roman"/>
          <w:b w:val="0"/>
          <w:color w:val="3C3C3C"/>
          <w:sz w:val="24"/>
          <w:szCs w:val="24"/>
        </w:rPr>
        <w:t>Верхнешоношское</w:t>
      </w:r>
      <w:proofErr w:type="spellEnd"/>
      <w:r w:rsidRPr="00A84EF9">
        <w:rPr>
          <w:rFonts w:ascii="Times New Roman" w:hAnsi="Times New Roman" w:cs="Times New Roman"/>
          <w:color w:val="3C3C3C"/>
          <w:sz w:val="24"/>
          <w:szCs w:val="24"/>
        </w:rPr>
        <w:t>»,</w:t>
      </w:r>
      <w:r w:rsidRPr="00A84EF9">
        <w:rPr>
          <w:rFonts w:ascii="Times New Roman" w:hAnsi="Times New Roman" w:cs="Times New Roman"/>
          <w:color w:val="3C3C3C"/>
          <w:sz w:val="24"/>
          <w:szCs w:val="24"/>
        </w:rPr>
        <w:br/>
        <w:t>ПОСТАНОВЛЯЕТ:</w:t>
      </w:r>
      <w:r w:rsidRPr="00A84EF9">
        <w:rPr>
          <w:rFonts w:ascii="Times New Roman" w:hAnsi="Times New Roman" w:cs="Times New Roman"/>
          <w:color w:val="3C3C3C"/>
          <w:sz w:val="24"/>
          <w:szCs w:val="24"/>
        </w:rPr>
        <w:br/>
        <w:t>1. Утвердить прилагаемую Методику оценки эффективности использования объектов недвижимого имущества, находящегося в муниципальной собственности муниципального образования «</w:t>
      </w:r>
      <w:proofErr w:type="spellStart"/>
      <w:r w:rsidRPr="00A84EF9">
        <w:rPr>
          <w:rStyle w:val="a3"/>
          <w:rFonts w:ascii="Times New Roman" w:hAnsi="Times New Roman" w:cs="Times New Roman"/>
          <w:b w:val="0"/>
          <w:color w:val="3C3C3C"/>
          <w:sz w:val="24"/>
          <w:szCs w:val="24"/>
        </w:rPr>
        <w:t>Верхнешоношское</w:t>
      </w:r>
      <w:proofErr w:type="spellEnd"/>
      <w:r w:rsidRPr="00A84EF9">
        <w:rPr>
          <w:rFonts w:ascii="Times New Roman" w:hAnsi="Times New Roman" w:cs="Times New Roman"/>
          <w:color w:val="3C3C3C"/>
          <w:sz w:val="24"/>
          <w:szCs w:val="24"/>
        </w:rPr>
        <w:t>», закрепленных на праве оперативного управления или хозяйственного ведения за муниципальными учреждениями, предприятиями (далее - Методика), согласно приложению к постановлению.</w:t>
      </w:r>
      <w:r w:rsidRPr="00A84EF9">
        <w:rPr>
          <w:rFonts w:ascii="Times New Roman" w:hAnsi="Times New Roman" w:cs="Times New Roman"/>
          <w:color w:val="3C3C3C"/>
          <w:sz w:val="24"/>
          <w:szCs w:val="24"/>
        </w:rPr>
        <w:br/>
        <w:t>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муниципальной собственности муниципального образования «</w:t>
      </w:r>
      <w:proofErr w:type="spellStart"/>
      <w:r w:rsidRPr="00A84EF9">
        <w:rPr>
          <w:rStyle w:val="a3"/>
          <w:rFonts w:ascii="Times New Roman" w:hAnsi="Times New Roman" w:cs="Times New Roman"/>
          <w:b w:val="0"/>
          <w:color w:val="3C3C3C"/>
          <w:sz w:val="24"/>
          <w:szCs w:val="24"/>
        </w:rPr>
        <w:t>Верхнешоношское</w:t>
      </w:r>
      <w:proofErr w:type="spellEnd"/>
      <w:r w:rsidRPr="00A84EF9">
        <w:rPr>
          <w:rFonts w:ascii="Times New Roman" w:hAnsi="Times New Roman" w:cs="Times New Roman"/>
          <w:color w:val="3C3C3C"/>
          <w:sz w:val="24"/>
          <w:szCs w:val="24"/>
        </w:rPr>
        <w:t>»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Pr="00A84EF9">
        <w:rPr>
          <w:rFonts w:ascii="Times New Roman" w:hAnsi="Times New Roman" w:cs="Times New Roman"/>
          <w:color w:val="3C3C3C"/>
          <w:sz w:val="24"/>
          <w:szCs w:val="24"/>
        </w:rPr>
        <w:br/>
        <w:t xml:space="preserve">3. </w:t>
      </w:r>
      <w:proofErr w:type="gramStart"/>
      <w:r w:rsidRPr="00A84EF9">
        <w:rPr>
          <w:rFonts w:ascii="Times New Roman" w:hAnsi="Times New Roman" w:cs="Times New Roman"/>
          <w:sz w:val="24"/>
          <w:szCs w:val="24"/>
        </w:rPr>
        <w:t>Разместить</w:t>
      </w:r>
      <w:proofErr w:type="gramEnd"/>
      <w:r w:rsidRPr="00A84EF9">
        <w:rPr>
          <w:rFonts w:ascii="Times New Roman" w:hAnsi="Times New Roman" w:cs="Times New Roman"/>
          <w:sz w:val="24"/>
          <w:szCs w:val="24"/>
        </w:rPr>
        <w:t xml:space="preserve"> настоящее постановление на официальном сайте муниципального образования </w:t>
      </w:r>
      <w:r w:rsidRPr="00A84EF9">
        <w:rPr>
          <w:rFonts w:ascii="Times New Roman" w:hAnsi="Times New Roman" w:cs="Times New Roman"/>
          <w:bCs/>
          <w:sz w:val="24"/>
          <w:szCs w:val="24"/>
        </w:rPr>
        <w:t>«Вельский муниципальный район» закладка поселения</w:t>
      </w:r>
      <w:r w:rsidRPr="00A84EF9">
        <w:rPr>
          <w:rFonts w:ascii="Times New Roman" w:hAnsi="Times New Roman" w:cs="Times New Roman"/>
          <w:sz w:val="24"/>
          <w:szCs w:val="24"/>
        </w:rPr>
        <w:t xml:space="preserve"> в информационно-телекоммуникационной сети «Интернет», официально опубликовать (обнародовать).</w:t>
      </w:r>
    </w:p>
    <w:p w:rsidR="00A84EF9" w:rsidRPr="00A84EF9" w:rsidRDefault="00A84EF9" w:rsidP="00A84EF9">
      <w:pPr>
        <w:pStyle w:val="a4"/>
        <w:spacing w:after="0"/>
        <w:ind w:firstLine="708"/>
        <w:jc w:val="both"/>
        <w:rPr>
          <w:color w:val="3C3C3C"/>
        </w:rPr>
      </w:pPr>
      <w:r w:rsidRPr="00A84EF9">
        <w:rPr>
          <w:color w:val="3C3C3C"/>
        </w:rPr>
        <w:t>4. Настоящее постановление вступает в силу со дня его официального опубликования.</w:t>
      </w:r>
    </w:p>
    <w:p w:rsidR="00874473" w:rsidRDefault="00874473" w:rsidP="00A84EF9">
      <w:pPr>
        <w:spacing w:after="0" w:line="240" w:lineRule="auto"/>
        <w:ind w:left="1418"/>
        <w:rPr>
          <w:rFonts w:ascii="Times New Roman" w:hAnsi="Times New Roman" w:cs="Times New Roman"/>
          <w:sz w:val="24"/>
          <w:szCs w:val="24"/>
        </w:rPr>
      </w:pPr>
    </w:p>
    <w:p w:rsidR="00874473" w:rsidRDefault="00874473" w:rsidP="00A84EF9">
      <w:pPr>
        <w:spacing w:after="0" w:line="240" w:lineRule="auto"/>
        <w:ind w:left="1418"/>
        <w:rPr>
          <w:rFonts w:ascii="Times New Roman" w:hAnsi="Times New Roman" w:cs="Times New Roman"/>
          <w:sz w:val="24"/>
          <w:szCs w:val="24"/>
        </w:rPr>
      </w:pPr>
    </w:p>
    <w:p w:rsidR="00A84EF9" w:rsidRPr="00A84EF9" w:rsidRDefault="00A84EF9" w:rsidP="00A84EF9">
      <w:pPr>
        <w:spacing w:after="0" w:line="240" w:lineRule="auto"/>
        <w:ind w:left="1418"/>
        <w:rPr>
          <w:rFonts w:ascii="Times New Roman" w:hAnsi="Times New Roman" w:cs="Times New Roman"/>
          <w:sz w:val="24"/>
          <w:szCs w:val="24"/>
        </w:rPr>
      </w:pPr>
      <w:r w:rsidRPr="00A84EF9">
        <w:rPr>
          <w:rFonts w:ascii="Times New Roman" w:hAnsi="Times New Roman" w:cs="Times New Roman"/>
          <w:sz w:val="24"/>
          <w:szCs w:val="24"/>
        </w:rPr>
        <w:t xml:space="preserve">Глава </w:t>
      </w:r>
      <w:proofErr w:type="gramStart"/>
      <w:r w:rsidRPr="00A84EF9">
        <w:rPr>
          <w:rFonts w:ascii="Times New Roman" w:hAnsi="Times New Roman" w:cs="Times New Roman"/>
          <w:sz w:val="24"/>
          <w:szCs w:val="24"/>
        </w:rPr>
        <w:t>муниципального</w:t>
      </w:r>
      <w:proofErr w:type="gramEnd"/>
    </w:p>
    <w:p w:rsidR="00A84EF9" w:rsidRDefault="00A84EF9" w:rsidP="00A84EF9">
      <w:pPr>
        <w:spacing w:after="0" w:line="240" w:lineRule="auto"/>
        <w:ind w:left="1418"/>
        <w:rPr>
          <w:rFonts w:ascii="Times New Roman" w:hAnsi="Times New Roman" w:cs="Times New Roman"/>
          <w:sz w:val="24"/>
          <w:szCs w:val="24"/>
        </w:rPr>
      </w:pPr>
      <w:r w:rsidRPr="00A84EF9">
        <w:rPr>
          <w:rFonts w:ascii="Times New Roman" w:hAnsi="Times New Roman" w:cs="Times New Roman"/>
          <w:sz w:val="24"/>
          <w:szCs w:val="24"/>
        </w:rPr>
        <w:t>образования «</w:t>
      </w:r>
      <w:proofErr w:type="spellStart"/>
      <w:r w:rsidRPr="00A84EF9">
        <w:rPr>
          <w:rFonts w:ascii="Times New Roman" w:hAnsi="Times New Roman" w:cs="Times New Roman"/>
          <w:sz w:val="24"/>
          <w:szCs w:val="24"/>
        </w:rPr>
        <w:t>Верхнешоношское</w:t>
      </w:r>
      <w:proofErr w:type="spellEnd"/>
      <w:r w:rsidRPr="00A84EF9">
        <w:rPr>
          <w:rFonts w:ascii="Times New Roman" w:hAnsi="Times New Roman" w:cs="Times New Roman"/>
          <w:sz w:val="24"/>
          <w:szCs w:val="24"/>
        </w:rPr>
        <w:t xml:space="preserve">»                           В. П. </w:t>
      </w:r>
      <w:proofErr w:type="spellStart"/>
      <w:r w:rsidRPr="00A84EF9">
        <w:rPr>
          <w:rFonts w:ascii="Times New Roman" w:hAnsi="Times New Roman" w:cs="Times New Roman"/>
          <w:sz w:val="24"/>
          <w:szCs w:val="24"/>
        </w:rPr>
        <w:t>Баракшин</w:t>
      </w:r>
      <w:proofErr w:type="spellEnd"/>
    </w:p>
    <w:p w:rsidR="00874473" w:rsidRDefault="00874473" w:rsidP="00A84EF9">
      <w:pPr>
        <w:pStyle w:val="ConsPlusNormal"/>
        <w:ind w:left="4962" w:right="-141"/>
        <w:jc w:val="right"/>
        <w:outlineLvl w:val="0"/>
        <w:rPr>
          <w:rFonts w:ascii="Times New Roman" w:hAnsi="Times New Roman" w:cs="Times New Roman"/>
          <w:sz w:val="24"/>
          <w:szCs w:val="24"/>
        </w:rPr>
      </w:pPr>
      <w:bookmarkStart w:id="0" w:name="_GoBack"/>
      <w:bookmarkEnd w:id="0"/>
    </w:p>
    <w:p w:rsidR="00874473" w:rsidRDefault="00874473" w:rsidP="00A84EF9">
      <w:pPr>
        <w:pStyle w:val="ConsPlusNormal"/>
        <w:ind w:left="4962" w:right="-141"/>
        <w:jc w:val="right"/>
        <w:outlineLvl w:val="0"/>
        <w:rPr>
          <w:rFonts w:ascii="Times New Roman" w:hAnsi="Times New Roman" w:cs="Times New Roman"/>
          <w:sz w:val="24"/>
          <w:szCs w:val="24"/>
        </w:rPr>
      </w:pPr>
    </w:p>
    <w:p w:rsidR="00A84EF9" w:rsidRPr="00DA56E2" w:rsidRDefault="00A84EF9" w:rsidP="00A84EF9">
      <w:pPr>
        <w:pStyle w:val="ConsPlusNormal"/>
        <w:ind w:left="4962" w:right="-141"/>
        <w:jc w:val="right"/>
        <w:outlineLvl w:val="0"/>
        <w:rPr>
          <w:rFonts w:ascii="Times New Roman" w:hAnsi="Times New Roman" w:cs="Times New Roman"/>
          <w:sz w:val="24"/>
          <w:szCs w:val="24"/>
        </w:rPr>
      </w:pPr>
      <w:r w:rsidRPr="00DA56E2">
        <w:rPr>
          <w:rFonts w:ascii="Times New Roman" w:hAnsi="Times New Roman" w:cs="Times New Roman"/>
          <w:sz w:val="24"/>
          <w:szCs w:val="24"/>
        </w:rPr>
        <w:lastRenderedPageBreak/>
        <w:t>Утверждена</w:t>
      </w:r>
    </w:p>
    <w:p w:rsidR="00A84EF9" w:rsidRPr="00DA56E2" w:rsidRDefault="00A84EF9" w:rsidP="00A84EF9">
      <w:pPr>
        <w:pStyle w:val="ConsPlusNormal"/>
        <w:ind w:left="4962" w:right="-141"/>
        <w:jc w:val="right"/>
        <w:outlineLvl w:val="0"/>
        <w:rPr>
          <w:rFonts w:ascii="Times New Roman" w:hAnsi="Times New Roman" w:cs="Times New Roman"/>
          <w:sz w:val="24"/>
          <w:szCs w:val="24"/>
        </w:rPr>
      </w:pPr>
      <w:r w:rsidRPr="00DA56E2">
        <w:rPr>
          <w:rFonts w:ascii="Times New Roman" w:hAnsi="Times New Roman" w:cs="Times New Roman"/>
          <w:sz w:val="24"/>
          <w:szCs w:val="24"/>
        </w:rPr>
        <w:t>постановлением администрации</w:t>
      </w:r>
    </w:p>
    <w:p w:rsidR="00A84EF9" w:rsidRPr="00DA56E2" w:rsidRDefault="00A84EF9" w:rsidP="00A84EF9">
      <w:pPr>
        <w:pStyle w:val="ConsPlusNormal"/>
        <w:ind w:left="4962" w:right="-141"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DA56E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DA56E2">
        <w:rPr>
          <w:rFonts w:ascii="Times New Roman" w:hAnsi="Times New Roman" w:cs="Times New Roman"/>
          <w:sz w:val="24"/>
          <w:szCs w:val="24"/>
        </w:rPr>
        <w:t>«</w:t>
      </w:r>
      <w:proofErr w:type="spellStart"/>
      <w:r>
        <w:rPr>
          <w:rFonts w:ascii="Times New Roman" w:hAnsi="Times New Roman" w:cs="Times New Roman"/>
          <w:sz w:val="24"/>
          <w:szCs w:val="24"/>
        </w:rPr>
        <w:t>Верхнешоношское</w:t>
      </w:r>
      <w:proofErr w:type="spellEnd"/>
      <w:r w:rsidRPr="00DA56E2">
        <w:rPr>
          <w:rFonts w:ascii="Times New Roman" w:hAnsi="Times New Roman" w:cs="Times New Roman"/>
          <w:sz w:val="24"/>
          <w:szCs w:val="24"/>
        </w:rPr>
        <w:t>»</w:t>
      </w:r>
    </w:p>
    <w:p w:rsidR="00A84EF9" w:rsidRPr="00DA56E2" w:rsidRDefault="00A84EF9" w:rsidP="00A84EF9">
      <w:pPr>
        <w:pStyle w:val="ConsPlusNormal"/>
        <w:ind w:left="4962" w:right="-141"/>
        <w:jc w:val="right"/>
        <w:rPr>
          <w:rFonts w:ascii="Times New Roman" w:hAnsi="Times New Roman" w:cs="Times New Roman"/>
          <w:sz w:val="24"/>
          <w:szCs w:val="24"/>
        </w:rPr>
      </w:pPr>
      <w:r w:rsidRPr="00874473">
        <w:rPr>
          <w:rFonts w:ascii="Times New Roman" w:hAnsi="Times New Roman" w:cs="Times New Roman"/>
          <w:sz w:val="24"/>
          <w:szCs w:val="24"/>
        </w:rPr>
        <w:t xml:space="preserve">от </w:t>
      </w:r>
      <w:r w:rsidR="00874473" w:rsidRPr="00874473">
        <w:rPr>
          <w:rFonts w:ascii="Times New Roman" w:hAnsi="Times New Roman" w:cs="Times New Roman"/>
          <w:sz w:val="24"/>
          <w:szCs w:val="24"/>
        </w:rPr>
        <w:t>25.07.</w:t>
      </w:r>
      <w:r w:rsidRPr="00874473">
        <w:rPr>
          <w:rFonts w:ascii="Times New Roman" w:hAnsi="Times New Roman" w:cs="Times New Roman"/>
          <w:sz w:val="24"/>
          <w:szCs w:val="24"/>
        </w:rPr>
        <w:t>2019 №</w:t>
      </w:r>
      <w:r w:rsidRPr="00DA56E2">
        <w:rPr>
          <w:rFonts w:ascii="Times New Roman" w:hAnsi="Times New Roman" w:cs="Times New Roman"/>
          <w:sz w:val="24"/>
          <w:szCs w:val="24"/>
        </w:rPr>
        <w:t xml:space="preserve"> </w:t>
      </w:r>
      <w:r w:rsidR="00874473">
        <w:rPr>
          <w:rFonts w:ascii="Times New Roman" w:hAnsi="Times New Roman" w:cs="Times New Roman"/>
          <w:sz w:val="24"/>
          <w:szCs w:val="24"/>
        </w:rPr>
        <w:t>29</w:t>
      </w:r>
    </w:p>
    <w:p w:rsidR="00A84EF9" w:rsidRDefault="00A84EF9" w:rsidP="00A84EF9">
      <w:pPr>
        <w:pStyle w:val="ConsPlusTitle"/>
        <w:jc w:val="center"/>
        <w:rPr>
          <w:rFonts w:ascii="Times New Roman" w:hAnsi="Times New Roman" w:cs="Times New Roman"/>
          <w:sz w:val="24"/>
          <w:szCs w:val="24"/>
        </w:rPr>
      </w:pPr>
    </w:p>
    <w:p w:rsidR="00A84EF9" w:rsidRDefault="00A84EF9" w:rsidP="00A84EF9">
      <w:pPr>
        <w:pStyle w:val="ConsPlusNormal"/>
        <w:jc w:val="center"/>
        <w:rPr>
          <w:rFonts w:ascii="Times New Roman" w:hAnsi="Times New Roman" w:cs="Times New Roman"/>
          <w:b/>
          <w:sz w:val="24"/>
          <w:szCs w:val="24"/>
        </w:rPr>
      </w:pPr>
    </w:p>
    <w:p w:rsidR="00A84EF9" w:rsidRPr="00591624" w:rsidRDefault="00A84EF9" w:rsidP="00A84EF9">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A84EF9" w:rsidRDefault="00A84EF9" w:rsidP="00A84EF9">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r>
        <w:rPr>
          <w:rFonts w:ascii="Times New Roman" w:eastAsia="Calibri" w:hAnsi="Times New Roman" w:cs="Times New Roman"/>
          <w:b/>
          <w:sz w:val="24"/>
          <w:szCs w:val="24"/>
        </w:rPr>
        <w:t xml:space="preserve"> </w:t>
      </w:r>
      <w:r w:rsidRPr="00591624">
        <w:rPr>
          <w:rFonts w:ascii="Times New Roman" w:eastAsia="Calibri" w:hAnsi="Times New Roman" w:cs="Times New Roman"/>
          <w:b/>
          <w:sz w:val="24"/>
          <w:szCs w:val="24"/>
        </w:rPr>
        <w:t xml:space="preserve">объектов недвижимого имущества, </w:t>
      </w:r>
    </w:p>
    <w:p w:rsidR="00A84EF9" w:rsidRPr="00591624" w:rsidRDefault="00A84EF9" w:rsidP="00A84EF9">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находящ</w:t>
      </w:r>
      <w:r>
        <w:rPr>
          <w:rFonts w:ascii="Times New Roman" w:eastAsia="Calibri" w:hAnsi="Times New Roman" w:cs="Times New Roman"/>
          <w:b/>
          <w:sz w:val="24"/>
          <w:szCs w:val="24"/>
        </w:rPr>
        <w:t>егося</w:t>
      </w:r>
      <w:r w:rsidRPr="00591624">
        <w:rPr>
          <w:rFonts w:ascii="Times New Roman" w:eastAsia="Calibri" w:hAnsi="Times New Roman" w:cs="Times New Roman"/>
          <w:b/>
          <w:sz w:val="24"/>
          <w:szCs w:val="24"/>
        </w:rPr>
        <w:t xml:space="preserve"> в муниципальной собственности муниципального образования «</w:t>
      </w:r>
      <w:proofErr w:type="spellStart"/>
      <w:r>
        <w:rPr>
          <w:rFonts w:ascii="Times New Roman" w:eastAsia="Calibri" w:hAnsi="Times New Roman" w:cs="Times New Roman"/>
          <w:b/>
          <w:sz w:val="24"/>
          <w:szCs w:val="24"/>
        </w:rPr>
        <w:t>Верхнешоношское</w:t>
      </w:r>
      <w:proofErr w:type="spellEnd"/>
      <w:r w:rsidRPr="0059162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Вельского муниципального района Архангельской области </w:t>
      </w:r>
    </w:p>
    <w:p w:rsidR="00A84EF9" w:rsidRPr="00325F08" w:rsidRDefault="00A84EF9" w:rsidP="00A84EF9">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A84EF9" w:rsidRPr="00DA56E2" w:rsidRDefault="00A84EF9" w:rsidP="00A84E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A56E2">
        <w:rPr>
          <w:rFonts w:ascii="Times New Roman" w:hAnsi="Times New Roman" w:cs="Times New Roman"/>
          <w:sz w:val="24"/>
          <w:szCs w:val="24"/>
        </w:rPr>
        <w:t>Настоящая Методика определяет процедуру взаимодействия администрации муниципального образования «</w:t>
      </w:r>
      <w:proofErr w:type="spellStart"/>
      <w:r w:rsidR="00FD6F7C">
        <w:rPr>
          <w:rFonts w:ascii="Times New Roman" w:hAnsi="Times New Roman" w:cs="Times New Roman"/>
          <w:sz w:val="24"/>
          <w:szCs w:val="24"/>
        </w:rPr>
        <w:t>Верхнешоношское</w:t>
      </w:r>
      <w:proofErr w:type="spellEnd"/>
      <w:r w:rsidRPr="00DA56E2">
        <w:rPr>
          <w:rFonts w:ascii="Times New Roman" w:hAnsi="Times New Roman" w:cs="Times New Roman"/>
          <w:sz w:val="24"/>
          <w:szCs w:val="24"/>
        </w:rPr>
        <w:t>» (далее по тексту - Администрация), по осуществлению оценки эффективности использования объектов недвижимого имущества, находящегося в собственности муниципального образования «</w:t>
      </w:r>
      <w:proofErr w:type="spellStart"/>
      <w:r w:rsidR="00FD6F7C">
        <w:rPr>
          <w:rFonts w:ascii="Times New Roman" w:hAnsi="Times New Roman" w:cs="Times New Roman"/>
          <w:sz w:val="24"/>
          <w:szCs w:val="24"/>
        </w:rPr>
        <w:t>Верхнешоношское</w:t>
      </w:r>
      <w:proofErr w:type="spellEnd"/>
      <w:r w:rsidRPr="00DA56E2">
        <w:rPr>
          <w:rFonts w:ascii="Times New Roman" w:hAnsi="Times New Roman" w:cs="Times New Roman"/>
          <w:sz w:val="24"/>
          <w:szCs w:val="24"/>
        </w:rPr>
        <w:t>», включая земельные участки (далее по тексту - недвижимое имущество).</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A84EF9" w:rsidRPr="0005081D" w:rsidRDefault="00A84EF9" w:rsidP="00A84EF9">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 xml:space="preserve">4. </w:t>
      </w:r>
      <w:r w:rsidR="00AF686C">
        <w:rPr>
          <w:rFonts w:ascii="Times New Roman" w:hAnsi="Times New Roman" w:cs="Times New Roman"/>
          <w:sz w:val="24"/>
          <w:szCs w:val="24"/>
        </w:rPr>
        <w:t>Е</w:t>
      </w:r>
      <w:r w:rsidRPr="0005081D">
        <w:rPr>
          <w:rFonts w:ascii="Times New Roman" w:hAnsi="Times New Roman" w:cs="Times New Roman"/>
          <w:sz w:val="24"/>
          <w:szCs w:val="24"/>
        </w:rPr>
        <w:t>жегодно не позднее 1 апреля года, следующего за отчетным, администраци</w:t>
      </w:r>
      <w:r w:rsidR="00AF686C">
        <w:rPr>
          <w:rFonts w:ascii="Times New Roman" w:hAnsi="Times New Roman" w:cs="Times New Roman"/>
          <w:sz w:val="24"/>
          <w:szCs w:val="24"/>
        </w:rPr>
        <w:t>я</w:t>
      </w:r>
      <w:r w:rsidRPr="0005081D">
        <w:rPr>
          <w:rFonts w:ascii="Times New Roman" w:hAnsi="Times New Roman" w:cs="Times New Roman"/>
          <w:sz w:val="24"/>
          <w:szCs w:val="24"/>
        </w:rPr>
        <w:t xml:space="preserve"> муниципального образования «</w:t>
      </w:r>
      <w:proofErr w:type="spellStart"/>
      <w:r w:rsidR="00FB1B1C">
        <w:rPr>
          <w:rFonts w:ascii="Times New Roman" w:hAnsi="Times New Roman" w:cs="Times New Roman"/>
          <w:sz w:val="24"/>
          <w:szCs w:val="24"/>
        </w:rPr>
        <w:t>Верхнешоношское</w:t>
      </w:r>
      <w:proofErr w:type="spellEnd"/>
      <w:r w:rsidRPr="0005081D">
        <w:rPr>
          <w:rFonts w:ascii="Times New Roman" w:hAnsi="Times New Roman" w:cs="Times New Roman"/>
          <w:sz w:val="24"/>
          <w:szCs w:val="24"/>
        </w:rPr>
        <w:t xml:space="preserve">», </w:t>
      </w:r>
      <w:r w:rsidR="00AF686C">
        <w:rPr>
          <w:rFonts w:ascii="Times New Roman" w:hAnsi="Times New Roman" w:cs="Times New Roman"/>
          <w:sz w:val="24"/>
          <w:szCs w:val="24"/>
        </w:rPr>
        <w:t>предоставляет</w:t>
      </w:r>
      <w:r w:rsidRPr="0005081D">
        <w:rPr>
          <w:rFonts w:ascii="Times New Roman" w:hAnsi="Times New Roman" w:cs="Times New Roman"/>
          <w:sz w:val="24"/>
          <w:szCs w:val="24"/>
        </w:rPr>
        <w:t xml:space="preserve"> следующие сведения:</w:t>
      </w:r>
    </w:p>
    <w:p w:rsidR="00A84EF9" w:rsidRPr="0005081D" w:rsidRDefault="00A84EF9" w:rsidP="00A84EF9">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1)   об объектах недвижимого имущества по форме согласно приложению 1;</w:t>
      </w:r>
      <w:r w:rsidRPr="0005081D">
        <w:rPr>
          <w:rFonts w:ascii="Times New Roman" w:hAnsi="Times New Roman" w:cs="Times New Roman"/>
          <w:sz w:val="24"/>
          <w:szCs w:val="24"/>
        </w:rPr>
        <w:br/>
        <w:t xml:space="preserve">           2) о земельных участках по форме согласно приложению 2;</w:t>
      </w:r>
      <w:r w:rsidRPr="0005081D">
        <w:rPr>
          <w:rFonts w:ascii="Times New Roman" w:hAnsi="Times New Roman" w:cs="Times New Roman"/>
          <w:sz w:val="24"/>
          <w:szCs w:val="24"/>
        </w:rPr>
        <w:br/>
        <w:t xml:space="preserve">            3)    об арендаторах (пользователях) объектов недвижимости по форме согласно приложению 3;</w:t>
      </w:r>
    </w:p>
    <w:p w:rsidR="00A84EF9" w:rsidRPr="0005081D" w:rsidRDefault="00A84EF9" w:rsidP="00A84EF9">
      <w:pPr>
        <w:pStyle w:val="ConsPlusNormal"/>
        <w:jc w:val="both"/>
        <w:rPr>
          <w:rFonts w:ascii="Times New Roman" w:hAnsi="Times New Roman" w:cs="Times New Roman"/>
          <w:sz w:val="24"/>
          <w:szCs w:val="24"/>
        </w:rPr>
      </w:pPr>
      <w:proofErr w:type="gramStart"/>
      <w:r w:rsidRPr="0005081D">
        <w:rPr>
          <w:rFonts w:ascii="Times New Roman" w:hAnsi="Times New Roman" w:cs="Times New Roman"/>
          <w:sz w:val="24"/>
          <w:szCs w:val="24"/>
        </w:rPr>
        <w:t xml:space="preserve">Сведения по формам согласно приложений 1 – </w:t>
      </w:r>
      <w:r w:rsidR="00AF686C">
        <w:rPr>
          <w:rFonts w:ascii="Times New Roman" w:hAnsi="Times New Roman" w:cs="Times New Roman"/>
          <w:sz w:val="24"/>
          <w:szCs w:val="24"/>
        </w:rPr>
        <w:t>3</w:t>
      </w:r>
      <w:r w:rsidRPr="0005081D">
        <w:rPr>
          <w:rFonts w:ascii="Times New Roman" w:hAnsi="Times New Roman" w:cs="Times New Roman"/>
          <w:sz w:val="24"/>
          <w:szCs w:val="24"/>
        </w:rPr>
        <w:t xml:space="preserve"> представляются в отношении каждого объекта недвижимости, закрепленного за муниципальн</w:t>
      </w:r>
      <w:r w:rsidR="00AF686C">
        <w:rPr>
          <w:rFonts w:ascii="Times New Roman" w:hAnsi="Times New Roman" w:cs="Times New Roman"/>
          <w:sz w:val="24"/>
          <w:szCs w:val="24"/>
        </w:rPr>
        <w:t>ым</w:t>
      </w:r>
      <w:r w:rsidRPr="0005081D">
        <w:rPr>
          <w:rFonts w:ascii="Times New Roman" w:hAnsi="Times New Roman" w:cs="Times New Roman"/>
          <w:sz w:val="24"/>
          <w:szCs w:val="24"/>
        </w:rPr>
        <w:t xml:space="preserve"> образовани</w:t>
      </w:r>
      <w:r w:rsidR="00AF686C">
        <w:rPr>
          <w:rFonts w:ascii="Times New Roman" w:hAnsi="Times New Roman" w:cs="Times New Roman"/>
          <w:sz w:val="24"/>
          <w:szCs w:val="24"/>
        </w:rPr>
        <w:t>ем</w:t>
      </w:r>
      <w:r w:rsidRPr="0005081D">
        <w:rPr>
          <w:rFonts w:ascii="Times New Roman" w:hAnsi="Times New Roman" w:cs="Times New Roman"/>
          <w:sz w:val="24"/>
          <w:szCs w:val="24"/>
        </w:rPr>
        <w:t xml:space="preserve"> «</w:t>
      </w:r>
      <w:proofErr w:type="spellStart"/>
      <w:r w:rsidR="00FB1B1C">
        <w:rPr>
          <w:rFonts w:ascii="Times New Roman" w:hAnsi="Times New Roman" w:cs="Times New Roman"/>
          <w:sz w:val="24"/>
          <w:szCs w:val="24"/>
        </w:rPr>
        <w:t>Верхнешоношское</w:t>
      </w:r>
      <w:proofErr w:type="spellEnd"/>
      <w:r w:rsidRPr="0005081D">
        <w:rPr>
          <w:rFonts w:ascii="Times New Roman" w:hAnsi="Times New Roman" w:cs="Times New Roman"/>
          <w:sz w:val="24"/>
          <w:szCs w:val="24"/>
        </w:rPr>
        <w:t>», по состоянию на 1 января года,   следующего за отчетным.</w:t>
      </w:r>
      <w:proofErr w:type="gramEnd"/>
    </w:p>
    <w:p w:rsidR="00A84EF9" w:rsidRPr="00A60642" w:rsidRDefault="00A84EF9" w:rsidP="00A84EF9">
      <w:pPr>
        <w:pStyle w:val="ConsPlusNormal"/>
        <w:jc w:val="both"/>
        <w:rPr>
          <w:rFonts w:ascii="Times New Roman" w:hAnsi="Times New Roman" w:cs="Times New Roman"/>
          <w:sz w:val="24"/>
          <w:szCs w:val="24"/>
        </w:rPr>
      </w:pPr>
      <w:r w:rsidRPr="00A60642">
        <w:rPr>
          <w:rFonts w:ascii="Times New Roman" w:hAnsi="Times New Roman" w:cs="Times New Roman"/>
          <w:sz w:val="24"/>
          <w:szCs w:val="24"/>
        </w:rPr>
        <w:t xml:space="preserve"> </w:t>
      </w:r>
      <w:r w:rsidR="00AF686C">
        <w:rPr>
          <w:rFonts w:ascii="Times New Roman" w:hAnsi="Times New Roman" w:cs="Times New Roman"/>
          <w:sz w:val="24"/>
          <w:szCs w:val="24"/>
        </w:rPr>
        <w:t xml:space="preserve">Глава </w:t>
      </w:r>
      <w:proofErr w:type="spellStart"/>
      <w:r w:rsidR="00AF686C">
        <w:rPr>
          <w:rFonts w:ascii="Times New Roman" w:hAnsi="Times New Roman" w:cs="Times New Roman"/>
          <w:sz w:val="24"/>
          <w:szCs w:val="24"/>
        </w:rPr>
        <w:t>администарции</w:t>
      </w:r>
      <w:proofErr w:type="spellEnd"/>
      <w:r>
        <w:rPr>
          <w:rFonts w:ascii="Times New Roman" w:hAnsi="Times New Roman" w:cs="Times New Roman"/>
          <w:sz w:val="24"/>
          <w:szCs w:val="24"/>
        </w:rPr>
        <w:t xml:space="preserve"> муниципального образования «</w:t>
      </w:r>
      <w:proofErr w:type="spellStart"/>
      <w:r w:rsidR="00FB1B1C">
        <w:rPr>
          <w:rFonts w:ascii="Times New Roman" w:hAnsi="Times New Roman" w:cs="Times New Roman"/>
          <w:sz w:val="24"/>
          <w:szCs w:val="24"/>
        </w:rPr>
        <w:t>Верхнешоношское</w:t>
      </w:r>
      <w:proofErr w:type="spellEnd"/>
      <w:r>
        <w:rPr>
          <w:rFonts w:ascii="Times New Roman" w:hAnsi="Times New Roman" w:cs="Times New Roman"/>
          <w:sz w:val="24"/>
          <w:szCs w:val="24"/>
        </w:rPr>
        <w:t>» нес</w:t>
      </w:r>
      <w:r w:rsidR="00AF686C">
        <w:rPr>
          <w:rFonts w:ascii="Times New Roman" w:hAnsi="Times New Roman" w:cs="Times New Roman"/>
          <w:sz w:val="24"/>
          <w:szCs w:val="24"/>
        </w:rPr>
        <w:t>е</w:t>
      </w:r>
      <w:r>
        <w:rPr>
          <w:rFonts w:ascii="Times New Roman" w:hAnsi="Times New Roman" w:cs="Times New Roman"/>
          <w:sz w:val="24"/>
          <w:szCs w:val="24"/>
        </w:rPr>
        <w:t>т персональную ответственность за достоверность представляемой информации.</w:t>
      </w:r>
    </w:p>
    <w:p w:rsidR="00A84EF9" w:rsidRPr="00364E1F" w:rsidRDefault="00AF686C" w:rsidP="00A84EF9">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A84EF9"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A84EF9" w:rsidRPr="00364E1F" w:rsidRDefault="00A84EF9" w:rsidP="00A84EF9">
      <w:pPr>
        <w:pStyle w:val="ConsPlusNormal"/>
        <w:jc w:val="both"/>
        <w:rPr>
          <w:rFonts w:ascii="Times New Roman" w:hAnsi="Times New Roman" w:cs="Times New Roman"/>
          <w:sz w:val="24"/>
          <w:szCs w:val="24"/>
        </w:rPr>
      </w:pPr>
      <w:bookmarkStart w:id="1" w:name="P53"/>
      <w:bookmarkEnd w:id="1"/>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A84EF9" w:rsidRPr="00364E1F"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6"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Pr="00DA56E2">
        <w:rPr>
          <w:rFonts w:ascii="Times New Roman" w:hAnsi="Times New Roman" w:cs="Times New Roman"/>
          <w:sz w:val="24"/>
          <w:szCs w:val="24"/>
        </w:rPr>
        <w:t xml:space="preserve"> </w:t>
      </w:r>
      <w:r>
        <w:rPr>
          <w:rFonts w:ascii="Times New Roman" w:hAnsi="Times New Roman" w:cs="Times New Roman"/>
          <w:sz w:val="24"/>
          <w:szCs w:val="24"/>
        </w:rPr>
        <w:t>где</w:t>
      </w:r>
      <w:r w:rsidRPr="00DA56E2">
        <w:rPr>
          <w:rFonts w:ascii="Times New Roman" w:hAnsi="Times New Roman" w:cs="Times New Roman"/>
          <w:sz w:val="24"/>
          <w:szCs w:val="24"/>
        </w:rPr>
        <w:t>:</w:t>
      </w:r>
    </w:p>
    <w:p w:rsidR="00A84EF9" w:rsidRPr="00DA56E2"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объекта недвижимого имущества;</w:t>
      </w: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A84EF9" w:rsidRPr="00DA56E2"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в которой:</w:t>
      </w:r>
    </w:p>
    <w:p w:rsidR="00A84EF9" w:rsidRPr="00DA56E2"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 xml:space="preserve">.  </w:t>
      </w:r>
      <w:r w:rsidRPr="00DA56E2">
        <w:rPr>
          <w:rFonts w:ascii="Times New Roman" w:hAnsi="Times New Roman" w:cs="Times New Roman"/>
          <w:sz w:val="24"/>
          <w:szCs w:val="24"/>
        </w:rPr>
        <w:t xml:space="preserve"> - площадь  объекта  недвижимого   имущества, используемая</w:t>
      </w:r>
    </w:p>
    <w:p w:rsidR="00A84EF9" w:rsidRPr="00DA56E2" w:rsidRDefault="00A84EF9" w:rsidP="00A84EF9">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lastRenderedPageBreak/>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Pr>
          <w:rFonts w:ascii="Times New Roman" w:hAnsi="Times New Roman" w:cs="Times New Roman"/>
          <w:sz w:val="24"/>
          <w:szCs w:val="24"/>
        </w:rPr>
        <w:t>администрацией муниципального образования «</w:t>
      </w:r>
      <w:proofErr w:type="spellStart"/>
      <w:r w:rsidR="00FB1B1C">
        <w:rPr>
          <w:rFonts w:ascii="Times New Roman" w:hAnsi="Times New Roman" w:cs="Times New Roman"/>
          <w:sz w:val="24"/>
          <w:szCs w:val="24"/>
        </w:rPr>
        <w:t>Верхнешоношское</w:t>
      </w:r>
      <w:proofErr w:type="spellEnd"/>
      <w:r>
        <w:rPr>
          <w:rFonts w:ascii="Times New Roman" w:hAnsi="Times New Roman" w:cs="Times New Roman"/>
          <w:sz w:val="24"/>
          <w:szCs w:val="24"/>
        </w:rPr>
        <w:t>»</w:t>
      </w:r>
      <w:r w:rsidRPr="00DA56E2">
        <w:rPr>
          <w:rFonts w:ascii="Times New Roman" w:hAnsi="Times New Roman" w:cs="Times New Roman"/>
          <w:sz w:val="24"/>
          <w:szCs w:val="24"/>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&lt; 200 кв. м;</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10%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200 кв. м, но &lt; 500 кв. м;</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5%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500 кв. м;</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Pr>
          <w:rFonts w:ascii="Times New Roman" w:hAnsi="Times New Roman" w:cs="Times New Roman"/>
          <w:sz w:val="24"/>
          <w:szCs w:val="24"/>
        </w:rPr>
        <w:t>земельного участка определяется по формуле:</w:t>
      </w:r>
    </w:p>
    <w:p w:rsidR="00A84EF9" w:rsidRPr="00DA56E2"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w:t>
      </w:r>
      <w:proofErr w:type="gramEnd"/>
      <w:r>
        <w:rPr>
          <w:rFonts w:ascii="Times New Roman" w:hAnsi="Times New Roman" w:cs="Times New Roman"/>
          <w:sz w:val="24"/>
          <w:szCs w:val="24"/>
        </w:rPr>
        <w:t xml:space="preserve"> где</w:t>
      </w:r>
      <w:r w:rsidRPr="00DA56E2">
        <w:rPr>
          <w:rFonts w:ascii="Times New Roman" w:hAnsi="Times New Roman" w:cs="Times New Roman"/>
          <w:sz w:val="24"/>
          <w:szCs w:val="24"/>
        </w:rPr>
        <w:t>:</w:t>
      </w:r>
    </w:p>
    <w:p w:rsidR="00A84EF9" w:rsidRPr="00DA56E2" w:rsidRDefault="00A84EF9" w:rsidP="00A84EF9">
      <w:pPr>
        <w:pStyle w:val="ConsPlusNormal"/>
        <w:jc w:val="both"/>
        <w:rPr>
          <w:rFonts w:ascii="Times New Roman" w:hAnsi="Times New Roman" w:cs="Times New Roman"/>
          <w:sz w:val="24"/>
          <w:szCs w:val="24"/>
        </w:rPr>
      </w:pP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w:t>
      </w:r>
      <w:r>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A84EF9" w:rsidRPr="00DA56E2" w:rsidRDefault="00A84EF9" w:rsidP="00A84EF9">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площадь </w:t>
      </w:r>
      <w:r>
        <w:rPr>
          <w:rFonts w:ascii="Times New Roman" w:hAnsi="Times New Roman" w:cs="Times New Roman"/>
          <w:sz w:val="24"/>
          <w:szCs w:val="24"/>
        </w:rPr>
        <w:t xml:space="preserve">земельного участка, используемая по целевому назначению (с учетом вида разрешенного использования, градостроительных, санитарных и иных норм и правил). </w:t>
      </w:r>
    </w:p>
    <w:p w:rsidR="00A84EF9" w:rsidRDefault="00A84EF9" w:rsidP="00A84E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Pr>
          <w:rFonts w:ascii="Times New Roman" w:hAnsi="Times New Roman" w:cs="Times New Roman"/>
          <w:sz w:val="24"/>
          <w:szCs w:val="24"/>
          <w:lang w:val="en-US"/>
        </w:rPr>
        <w:t>N</w:t>
      </w:r>
      <w:r w:rsidRPr="009A1B06">
        <w:rPr>
          <w:rFonts w:ascii="Times New Roman" w:hAnsi="Times New Roman" w:cs="Times New Roman"/>
          <w:sz w:val="24"/>
          <w:szCs w:val="24"/>
        </w:rPr>
        <w:t xml:space="preserve"> </w:t>
      </w:r>
      <w:r>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A84EF9" w:rsidRPr="00DA56E2" w:rsidRDefault="00A84EF9" w:rsidP="00A84E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независимости оценки. </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proofErr w:type="spellStart"/>
      <w:r w:rsidR="00FB1B1C">
        <w:rPr>
          <w:rFonts w:ascii="Times New Roman" w:hAnsi="Times New Roman" w:cs="Times New Roman"/>
          <w:sz w:val="24"/>
          <w:szCs w:val="24"/>
        </w:rPr>
        <w:t>Верхнешоношское</w:t>
      </w:r>
      <w:proofErr w:type="spellEnd"/>
      <w:r w:rsidRPr="00DA56E2">
        <w:rPr>
          <w:rFonts w:ascii="Times New Roman" w:hAnsi="Times New Roman" w:cs="Times New Roman"/>
          <w:sz w:val="24"/>
          <w:szCs w:val="24"/>
        </w:rPr>
        <w:t xml:space="preserve">», собственности других муниципальных образований </w:t>
      </w:r>
      <w:r w:rsidR="00FB1B1C">
        <w:rPr>
          <w:rFonts w:ascii="Times New Roman" w:hAnsi="Times New Roman" w:cs="Times New Roman"/>
          <w:sz w:val="24"/>
          <w:szCs w:val="24"/>
        </w:rPr>
        <w:t>Вельского</w:t>
      </w:r>
      <w:r w:rsidRPr="00DA56E2">
        <w:rPr>
          <w:rFonts w:ascii="Times New Roman" w:hAnsi="Times New Roman" w:cs="Times New Roman"/>
          <w:sz w:val="24"/>
          <w:szCs w:val="24"/>
        </w:rPr>
        <w:t xml:space="preserve"> муниципального образования, собственности субъектов Российской Федерации, собственности Российской Федерации.</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Аналитический метод состоит из анализа представленных </w:t>
      </w:r>
      <w:proofErr w:type="gramStart"/>
      <w:r w:rsidRPr="00DA56E2">
        <w:rPr>
          <w:rFonts w:ascii="Times New Roman" w:hAnsi="Times New Roman" w:cs="Times New Roman"/>
          <w:sz w:val="24"/>
          <w:szCs w:val="24"/>
        </w:rPr>
        <w:t>значений показателей эффективности использования имущества</w:t>
      </w:r>
      <w:proofErr w:type="gramEnd"/>
      <w:r w:rsidRPr="00DA56E2">
        <w:rPr>
          <w:rFonts w:ascii="Times New Roman" w:hAnsi="Times New Roman" w:cs="Times New Roman"/>
          <w:sz w:val="24"/>
          <w:szCs w:val="24"/>
        </w:rPr>
        <w:t xml:space="preserve"> и расчетов эффективности использования на основе указанных значений.</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DA56E2">
        <w:rPr>
          <w:rFonts w:ascii="Times New Roman" w:hAnsi="Times New Roman" w:cs="Times New Roman"/>
          <w:sz w:val="24"/>
          <w:szCs w:val="24"/>
        </w:rPr>
        <w:t>полученными</w:t>
      </w:r>
      <w:proofErr w:type="gramEnd"/>
      <w:r w:rsidRPr="00DA56E2">
        <w:rPr>
          <w:rFonts w:ascii="Times New Roman" w:hAnsi="Times New Roman" w:cs="Times New Roman"/>
          <w:sz w:val="24"/>
          <w:szCs w:val="24"/>
        </w:rPr>
        <w:t xml:space="preserve"> в ходе такой оценки.</w:t>
      </w:r>
    </w:p>
    <w:p w:rsidR="00A84EF9" w:rsidRPr="00DA56E2" w:rsidRDefault="00A84EF9" w:rsidP="00A84EF9">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По результатам </w:t>
      </w:r>
      <w:proofErr w:type="gramStart"/>
      <w:r w:rsidRPr="00DA56E2">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DA56E2">
        <w:rPr>
          <w:rFonts w:ascii="Times New Roman" w:hAnsi="Times New Roman" w:cs="Times New Roman"/>
          <w:sz w:val="24"/>
          <w:szCs w:val="24"/>
        </w:rPr>
        <w:t xml:space="preserve"> </w:t>
      </w:r>
      <w:r>
        <w:rPr>
          <w:rFonts w:ascii="Times New Roman" w:hAnsi="Times New Roman" w:cs="Times New Roman"/>
          <w:sz w:val="24"/>
          <w:szCs w:val="24"/>
        </w:rPr>
        <w:t>администрацией муниципального образования «</w:t>
      </w:r>
      <w:proofErr w:type="spellStart"/>
      <w:r w:rsidR="00FB1B1C">
        <w:rPr>
          <w:rFonts w:ascii="Times New Roman" w:hAnsi="Times New Roman" w:cs="Times New Roman"/>
          <w:sz w:val="24"/>
          <w:szCs w:val="24"/>
        </w:rPr>
        <w:t>Верхнешоношское</w:t>
      </w:r>
      <w:proofErr w:type="spellEnd"/>
      <w:r>
        <w:rPr>
          <w:rFonts w:ascii="Times New Roman" w:hAnsi="Times New Roman" w:cs="Times New Roman"/>
          <w:sz w:val="24"/>
          <w:szCs w:val="24"/>
        </w:rPr>
        <w:t>»</w:t>
      </w:r>
      <w:r w:rsidRPr="00DA56E2">
        <w:rPr>
          <w:rFonts w:ascii="Times New Roman" w:hAnsi="Times New Roman" w:cs="Times New Roman"/>
          <w:sz w:val="24"/>
          <w:szCs w:val="24"/>
        </w:rPr>
        <w:t xml:space="preserve">, формируется вывод об эффективном либо неэффективном </w:t>
      </w:r>
      <w:r w:rsidRPr="00DA56E2">
        <w:rPr>
          <w:rFonts w:ascii="Times New Roman" w:hAnsi="Times New Roman" w:cs="Times New Roman"/>
          <w:sz w:val="24"/>
          <w:szCs w:val="24"/>
        </w:rPr>
        <w:lastRenderedPageBreak/>
        <w:t>использовании имущества муниципального образования «</w:t>
      </w:r>
      <w:proofErr w:type="spellStart"/>
      <w:r w:rsidR="00FB1B1C">
        <w:rPr>
          <w:rFonts w:ascii="Times New Roman" w:hAnsi="Times New Roman" w:cs="Times New Roman"/>
          <w:sz w:val="24"/>
          <w:szCs w:val="24"/>
        </w:rPr>
        <w:t>Верхнешоношское</w:t>
      </w:r>
      <w:proofErr w:type="spellEnd"/>
      <w:r w:rsidRPr="00DA56E2">
        <w:rPr>
          <w:rFonts w:ascii="Times New Roman" w:hAnsi="Times New Roman" w:cs="Times New Roman"/>
          <w:sz w:val="24"/>
          <w:szCs w:val="24"/>
        </w:rPr>
        <w:t>».</w:t>
      </w:r>
    </w:p>
    <w:p w:rsidR="00A84EF9" w:rsidRDefault="00A84EF9" w:rsidP="00A84EF9">
      <w:pPr>
        <w:pStyle w:val="ConsPlusNormal"/>
        <w:ind w:firstLine="540"/>
        <w:jc w:val="both"/>
        <w:rPr>
          <w:rFonts w:ascii="Times New Roman" w:hAnsi="Times New Roman" w:cs="Times New Roman"/>
          <w:sz w:val="24"/>
          <w:szCs w:val="24"/>
        </w:rPr>
      </w:pPr>
      <w:bookmarkStart w:id="2" w:name="P98"/>
      <w:bookmarkEnd w:id="2"/>
      <w:r w:rsidRPr="00DA56E2">
        <w:rPr>
          <w:rFonts w:ascii="Times New Roman" w:hAnsi="Times New Roman" w:cs="Times New Roman"/>
          <w:sz w:val="24"/>
          <w:szCs w:val="24"/>
        </w:rPr>
        <w:t xml:space="preserve">7. </w:t>
      </w:r>
      <w:proofErr w:type="gramStart"/>
      <w:r>
        <w:rPr>
          <w:rFonts w:ascii="Times New Roman" w:hAnsi="Times New Roman" w:cs="Times New Roman"/>
          <w:sz w:val="24"/>
          <w:szCs w:val="24"/>
        </w:rPr>
        <w:t>Администрацией муниципального образования «</w:t>
      </w:r>
      <w:proofErr w:type="spellStart"/>
      <w:r w:rsidR="00FB1B1C">
        <w:rPr>
          <w:rFonts w:ascii="Times New Roman" w:hAnsi="Times New Roman" w:cs="Times New Roman"/>
          <w:sz w:val="24"/>
          <w:szCs w:val="24"/>
        </w:rPr>
        <w:t>Верхнешоношское</w:t>
      </w:r>
      <w:proofErr w:type="spellEnd"/>
      <w:r>
        <w:rPr>
          <w:rFonts w:ascii="Times New Roman" w:hAnsi="Times New Roman" w:cs="Times New Roman"/>
          <w:sz w:val="24"/>
          <w:szCs w:val="24"/>
        </w:rPr>
        <w:t>»</w:t>
      </w:r>
      <w:r w:rsidRPr="00DA56E2">
        <w:rPr>
          <w:rFonts w:ascii="Times New Roman" w:hAnsi="Times New Roman" w:cs="Times New Roman"/>
          <w:sz w:val="24"/>
          <w:szCs w:val="24"/>
        </w:rPr>
        <w:t>, осуществляется подготовка аналитической записки с указанием показателей целевого использования объектов недвижимого имущества,</w:t>
      </w: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определенных в соответствии с </w:t>
      </w:r>
      <w:hyperlink w:anchor="P53" w:history="1">
        <w:r w:rsidRPr="00DA56E2">
          <w:rPr>
            <w:rFonts w:ascii="Times New Roman" w:hAnsi="Times New Roman" w:cs="Times New Roman"/>
            <w:sz w:val="24"/>
            <w:szCs w:val="24"/>
          </w:rPr>
          <w:t>подпунктами 1</w:t>
        </w:r>
      </w:hyperlink>
      <w:r w:rsidRPr="00DA56E2">
        <w:rPr>
          <w:rFonts w:ascii="Times New Roman" w:hAnsi="Times New Roman" w:cs="Times New Roman"/>
          <w:sz w:val="24"/>
          <w:szCs w:val="24"/>
        </w:rPr>
        <w:t xml:space="preserve"> </w:t>
      </w:r>
      <w:r>
        <w:rPr>
          <w:rFonts w:ascii="Times New Roman" w:hAnsi="Times New Roman" w:cs="Times New Roman"/>
          <w:sz w:val="24"/>
          <w:szCs w:val="24"/>
        </w:rPr>
        <w:t>–</w:t>
      </w:r>
      <w:r w:rsidRPr="00DA56E2">
        <w:rPr>
          <w:rFonts w:ascii="Times New Roman" w:hAnsi="Times New Roman" w:cs="Times New Roman"/>
          <w:sz w:val="24"/>
          <w:szCs w:val="24"/>
        </w:rPr>
        <w:t xml:space="preserve"> </w:t>
      </w:r>
      <w:hyperlink w:anchor="P85" w:history="1">
        <w:r>
          <w:rPr>
            <w:rFonts w:ascii="Times New Roman" w:hAnsi="Times New Roman" w:cs="Times New Roman"/>
            <w:sz w:val="24"/>
            <w:szCs w:val="24"/>
          </w:rPr>
          <w:t>2</w:t>
        </w:r>
      </w:hyperlink>
      <w:r>
        <w:rPr>
          <w:sz w:val="24"/>
          <w:szCs w:val="24"/>
        </w:rPr>
        <w:t xml:space="preserve"> </w:t>
      </w:r>
      <w:r w:rsidRPr="00C93AF4">
        <w:rPr>
          <w:rFonts w:ascii="Times New Roman" w:hAnsi="Times New Roman" w:cs="Times New Roman"/>
          <w:sz w:val="24"/>
          <w:szCs w:val="24"/>
        </w:rPr>
        <w:t xml:space="preserve">пункта </w:t>
      </w:r>
      <w:r w:rsidR="00AF686C">
        <w:rPr>
          <w:rFonts w:ascii="Times New Roman" w:hAnsi="Times New Roman" w:cs="Times New Roman"/>
          <w:sz w:val="24"/>
          <w:szCs w:val="24"/>
        </w:rPr>
        <w:t>5</w:t>
      </w:r>
      <w:r>
        <w:rPr>
          <w:sz w:val="24"/>
          <w:szCs w:val="24"/>
        </w:rPr>
        <w:t xml:space="preserve"> </w:t>
      </w:r>
      <w:r w:rsidRPr="00DA56E2">
        <w:rPr>
          <w:rFonts w:ascii="Times New Roman" w:hAnsi="Times New Roman" w:cs="Times New Roman"/>
          <w:sz w:val="24"/>
          <w:szCs w:val="24"/>
        </w:rPr>
        <w:t xml:space="preserve">настоящей Методики, выводов об эффективности использования имущества </w:t>
      </w:r>
      <w:r>
        <w:rPr>
          <w:rFonts w:ascii="Times New Roman" w:hAnsi="Times New Roman" w:cs="Times New Roman"/>
          <w:sz w:val="24"/>
          <w:szCs w:val="24"/>
        </w:rPr>
        <w:t>муниципального образования «</w:t>
      </w:r>
      <w:proofErr w:type="spellStart"/>
      <w:r w:rsidR="00FB1B1C">
        <w:rPr>
          <w:rFonts w:ascii="Times New Roman" w:hAnsi="Times New Roman" w:cs="Times New Roman"/>
          <w:sz w:val="24"/>
          <w:szCs w:val="24"/>
        </w:rPr>
        <w:t>Верхнешоношское</w:t>
      </w:r>
      <w:proofErr w:type="spellEnd"/>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сформированных в соответствии с </w:t>
      </w:r>
      <w:hyperlink w:anchor="P92" w:history="1">
        <w:r w:rsidRPr="00DA56E2">
          <w:rPr>
            <w:rFonts w:ascii="Times New Roman" w:hAnsi="Times New Roman" w:cs="Times New Roman"/>
            <w:sz w:val="24"/>
            <w:szCs w:val="24"/>
          </w:rPr>
          <w:t xml:space="preserve">подпунктом </w:t>
        </w:r>
        <w:r>
          <w:rPr>
            <w:rFonts w:ascii="Times New Roman" w:hAnsi="Times New Roman" w:cs="Times New Roman"/>
            <w:sz w:val="24"/>
            <w:szCs w:val="24"/>
          </w:rPr>
          <w:t>3</w:t>
        </w:r>
        <w:r w:rsidRPr="00DA56E2">
          <w:rPr>
            <w:rFonts w:ascii="Times New Roman" w:hAnsi="Times New Roman" w:cs="Times New Roman"/>
            <w:sz w:val="24"/>
            <w:szCs w:val="24"/>
          </w:rPr>
          <w:t xml:space="preserve"> пункта </w:t>
        </w:r>
      </w:hyperlink>
      <w:r w:rsidR="00AF686C" w:rsidRPr="00F8138F">
        <w:rPr>
          <w:rFonts w:ascii="Times New Roman" w:hAnsi="Times New Roman" w:cs="Times New Roman"/>
          <w:sz w:val="24"/>
          <w:szCs w:val="24"/>
        </w:rPr>
        <w:t>5</w:t>
      </w:r>
      <w:r w:rsidRPr="00DA56E2">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r>
        <w:rPr>
          <w:rFonts w:ascii="Times New Roman" w:hAnsi="Times New Roman" w:cs="Times New Roman"/>
          <w:sz w:val="24"/>
          <w:szCs w:val="24"/>
        </w:rPr>
        <w:t xml:space="preserve">                                                              </w:t>
      </w:r>
      <w:proofErr w:type="gramEnd"/>
    </w:p>
    <w:p w:rsidR="00AF686C" w:rsidRDefault="00AF686C" w:rsidP="00FB1B1C">
      <w:pPr>
        <w:spacing w:after="0" w:line="240" w:lineRule="auto"/>
        <w:ind w:left="4962"/>
        <w:jc w:val="right"/>
        <w:outlineLvl w:val="2"/>
        <w:rPr>
          <w:rFonts w:ascii="Times New Roman" w:hAnsi="Times New Roman" w:cs="Times New Roman"/>
          <w:bCs/>
          <w:i/>
          <w:sz w:val="20"/>
          <w:szCs w:val="20"/>
        </w:rPr>
      </w:pPr>
    </w:p>
    <w:p w:rsidR="00AF686C" w:rsidRDefault="00AF686C" w:rsidP="00FB1B1C">
      <w:pPr>
        <w:spacing w:after="0" w:line="240" w:lineRule="auto"/>
        <w:ind w:left="4962"/>
        <w:jc w:val="right"/>
        <w:outlineLvl w:val="2"/>
        <w:rPr>
          <w:rFonts w:ascii="Times New Roman" w:hAnsi="Times New Roman" w:cs="Times New Roman"/>
          <w:bCs/>
          <w:i/>
          <w:sz w:val="20"/>
          <w:szCs w:val="20"/>
        </w:rPr>
      </w:pPr>
    </w:p>
    <w:p w:rsidR="00AF686C" w:rsidRDefault="00AF686C" w:rsidP="00FB1B1C">
      <w:pPr>
        <w:spacing w:after="0" w:line="240" w:lineRule="auto"/>
        <w:ind w:left="4962"/>
        <w:jc w:val="right"/>
        <w:outlineLvl w:val="2"/>
        <w:rPr>
          <w:rFonts w:ascii="Times New Roman" w:hAnsi="Times New Roman" w:cs="Times New Roman"/>
          <w:bCs/>
          <w:i/>
          <w:sz w:val="20"/>
          <w:szCs w:val="20"/>
        </w:rPr>
      </w:pPr>
    </w:p>
    <w:p w:rsidR="00A84EF9" w:rsidRPr="00FB1B1C" w:rsidRDefault="00A84EF9"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t>Приложение 1</w:t>
      </w:r>
    </w:p>
    <w:p w:rsidR="00A84EF9" w:rsidRPr="00FB1B1C" w:rsidRDefault="00A84EF9"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t>к Методике оценки эффективности использования объектов недвижимого имущества, находящихся в собственности муниципального</w:t>
      </w:r>
      <w:r w:rsidR="00985275">
        <w:rPr>
          <w:rFonts w:ascii="Times New Roman" w:hAnsi="Times New Roman" w:cs="Times New Roman"/>
          <w:bCs/>
          <w:i/>
          <w:sz w:val="20"/>
          <w:szCs w:val="20"/>
        </w:rPr>
        <w:t xml:space="preserve"> </w:t>
      </w:r>
      <w:r w:rsidRPr="00FB1B1C">
        <w:rPr>
          <w:rFonts w:ascii="Times New Roman" w:hAnsi="Times New Roman" w:cs="Times New Roman"/>
          <w:bCs/>
          <w:i/>
          <w:sz w:val="20"/>
          <w:szCs w:val="20"/>
        </w:rPr>
        <w:t>образования «</w:t>
      </w:r>
      <w:proofErr w:type="spellStart"/>
      <w:r w:rsidR="00FB1B1C"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 утвержденной постановлением администрации муниципального образования «</w:t>
      </w:r>
      <w:proofErr w:type="spellStart"/>
      <w:r w:rsidR="00FB1B1C"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w:t>
      </w:r>
      <w:r w:rsidR="00FB1B1C" w:rsidRPr="00FB1B1C">
        <w:rPr>
          <w:rFonts w:ascii="Times New Roman" w:hAnsi="Times New Roman" w:cs="Times New Roman"/>
          <w:bCs/>
          <w:i/>
          <w:sz w:val="20"/>
          <w:szCs w:val="20"/>
        </w:rPr>
        <w:t xml:space="preserve"> </w:t>
      </w:r>
      <w:r w:rsidRPr="00FB1B1C">
        <w:rPr>
          <w:rFonts w:ascii="Times New Roman" w:hAnsi="Times New Roman" w:cs="Times New Roman"/>
          <w:bCs/>
          <w:i/>
          <w:sz w:val="20"/>
          <w:szCs w:val="20"/>
        </w:rPr>
        <w:t xml:space="preserve"> </w:t>
      </w:r>
      <w:r w:rsidRPr="00874473">
        <w:rPr>
          <w:rFonts w:ascii="Times New Roman" w:hAnsi="Times New Roman" w:cs="Times New Roman"/>
          <w:bCs/>
          <w:i/>
          <w:sz w:val="20"/>
          <w:szCs w:val="20"/>
        </w:rPr>
        <w:t xml:space="preserve">от </w:t>
      </w:r>
      <w:r w:rsidR="00874473" w:rsidRPr="00874473">
        <w:rPr>
          <w:rFonts w:ascii="Times New Roman" w:hAnsi="Times New Roman" w:cs="Times New Roman"/>
          <w:bCs/>
          <w:i/>
          <w:sz w:val="20"/>
          <w:szCs w:val="20"/>
        </w:rPr>
        <w:t>25.07.</w:t>
      </w:r>
      <w:r w:rsidRPr="00874473">
        <w:rPr>
          <w:rFonts w:ascii="Times New Roman" w:hAnsi="Times New Roman" w:cs="Times New Roman"/>
          <w:bCs/>
          <w:i/>
          <w:sz w:val="20"/>
          <w:szCs w:val="20"/>
        </w:rPr>
        <w:t>2019 №</w:t>
      </w:r>
      <w:r w:rsidR="00874473">
        <w:rPr>
          <w:rFonts w:ascii="Times New Roman" w:hAnsi="Times New Roman" w:cs="Times New Roman"/>
          <w:bCs/>
          <w:i/>
          <w:sz w:val="20"/>
          <w:szCs w:val="20"/>
        </w:rPr>
        <w:t>29</w:t>
      </w:r>
      <w:r w:rsidRPr="00FB1B1C">
        <w:rPr>
          <w:rFonts w:ascii="Times New Roman" w:hAnsi="Times New Roman" w:cs="Times New Roman"/>
          <w:bCs/>
          <w:i/>
          <w:sz w:val="20"/>
          <w:szCs w:val="20"/>
        </w:rPr>
        <w:t xml:space="preserve"> </w:t>
      </w:r>
    </w:p>
    <w:p w:rsidR="00A84EF9" w:rsidRPr="00325F08" w:rsidRDefault="00A84EF9" w:rsidP="00A84EF9">
      <w:pPr>
        <w:spacing w:after="0" w:line="240" w:lineRule="auto"/>
        <w:jc w:val="center"/>
        <w:outlineLvl w:val="2"/>
        <w:rPr>
          <w:rFonts w:ascii="Times New Roman" w:hAnsi="Times New Roman" w:cs="Times New Roman"/>
          <w:b/>
          <w:bCs/>
          <w:sz w:val="16"/>
          <w:szCs w:val="16"/>
        </w:rPr>
      </w:pPr>
    </w:p>
    <w:p w:rsidR="00A84EF9" w:rsidRPr="00325F08" w:rsidRDefault="00A84EF9" w:rsidP="00A84EF9">
      <w:pPr>
        <w:spacing w:after="0" w:line="240" w:lineRule="auto"/>
        <w:jc w:val="center"/>
        <w:outlineLvl w:val="2"/>
        <w:rPr>
          <w:rFonts w:ascii="Times New Roman" w:hAnsi="Times New Roman" w:cs="Times New Roman"/>
          <w:b/>
          <w:bCs/>
          <w:sz w:val="16"/>
          <w:szCs w:val="16"/>
        </w:rPr>
      </w:pPr>
    </w:p>
    <w:p w:rsidR="00A84EF9" w:rsidRPr="00325F08" w:rsidRDefault="00A84EF9" w:rsidP="00A84EF9">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A84EF9" w:rsidRPr="00325F08" w:rsidRDefault="00A84EF9" w:rsidP="00A84EF9">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A84EF9" w:rsidRPr="00325F08" w:rsidRDefault="00A84EF9" w:rsidP="00A84EF9">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A84EF9" w:rsidRPr="00325F08" w:rsidRDefault="00A84EF9" w:rsidP="00A84EF9">
      <w:pPr>
        <w:spacing w:after="0" w:line="240" w:lineRule="auto"/>
        <w:jc w:val="center"/>
        <w:rPr>
          <w:rFonts w:ascii="Times New Roman" w:hAnsi="Times New Roman" w:cs="Times New Roman"/>
          <w:sz w:val="16"/>
          <w:szCs w:val="16"/>
        </w:rPr>
      </w:pPr>
    </w:p>
    <w:p w:rsidR="00A84EF9" w:rsidRPr="00325F08" w:rsidRDefault="00A84EF9" w:rsidP="00A84EF9">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A84EF9" w:rsidRPr="00325F08" w:rsidRDefault="00A84EF9" w:rsidP="00A84EF9">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A84EF9" w:rsidRPr="00325F08" w:rsidTr="00FD6F7C">
        <w:trPr>
          <w:trHeight w:val="196"/>
        </w:trPr>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rPr>
          <w:trHeight w:val="712"/>
        </w:trPr>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Протяженность, </w:t>
            </w:r>
            <w:proofErr w:type="gramStart"/>
            <w:r w:rsidRPr="00325F08">
              <w:rPr>
                <w:rFonts w:ascii="Times New Roman" w:hAnsi="Times New Roman" w:cs="Times New Roman"/>
                <w:sz w:val="20"/>
                <w:szCs w:val="20"/>
              </w:rPr>
              <w:t>км</w:t>
            </w:r>
            <w:proofErr w:type="gramEnd"/>
            <w:r w:rsidRPr="00325F08">
              <w:rPr>
                <w:rFonts w:ascii="Times New Roman" w:hAnsi="Times New Roman" w:cs="Times New Roman"/>
                <w:sz w:val="20"/>
                <w:szCs w:val="20"/>
              </w:rPr>
              <w:t xml:space="preserve">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w:t>
            </w:r>
            <w:r w:rsidRPr="00325F08">
              <w:rPr>
                <w:rFonts w:ascii="Times New Roman" w:hAnsi="Times New Roman" w:cs="Times New Roman"/>
                <w:sz w:val="20"/>
                <w:szCs w:val="20"/>
              </w:rPr>
              <w:lastRenderedPageBreak/>
              <w:t xml:space="preserve">пользования), кв. м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19</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23</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val="restart"/>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val="restart"/>
          </w:tcPr>
          <w:p w:rsidR="00A84EF9" w:rsidRPr="00325F08" w:rsidRDefault="00A84EF9" w:rsidP="00FD6F7C">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r w:rsidR="00A84EF9" w:rsidRPr="00325F08" w:rsidTr="00FD6F7C">
        <w:tc>
          <w:tcPr>
            <w:tcW w:w="675" w:type="dxa"/>
            <w:vMerge/>
          </w:tcPr>
          <w:p w:rsidR="00A84EF9" w:rsidRPr="00325F08" w:rsidRDefault="00A84EF9" w:rsidP="00FD6F7C">
            <w:pPr>
              <w:spacing w:after="0" w:line="240" w:lineRule="auto"/>
              <w:jc w:val="center"/>
              <w:rPr>
                <w:rFonts w:ascii="Times New Roman" w:hAnsi="Times New Roman" w:cs="Times New Roman"/>
                <w:sz w:val="20"/>
                <w:szCs w:val="20"/>
              </w:rPr>
            </w:pPr>
          </w:p>
        </w:tc>
        <w:tc>
          <w:tcPr>
            <w:tcW w:w="7230" w:type="dxa"/>
          </w:tcPr>
          <w:p w:rsidR="00A84EF9" w:rsidRPr="00325F08" w:rsidRDefault="00A84EF9" w:rsidP="00FD6F7C">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A84EF9" w:rsidRPr="00325F08" w:rsidRDefault="00A84EF9" w:rsidP="00FD6F7C">
            <w:pPr>
              <w:spacing w:after="0" w:line="240" w:lineRule="auto"/>
              <w:jc w:val="center"/>
              <w:rPr>
                <w:rFonts w:ascii="Times New Roman" w:hAnsi="Times New Roman" w:cs="Times New Roman"/>
                <w:sz w:val="20"/>
                <w:szCs w:val="20"/>
              </w:rPr>
            </w:pPr>
          </w:p>
        </w:tc>
      </w:tr>
    </w:tbl>
    <w:p w:rsidR="00A84EF9" w:rsidRPr="00325F08" w:rsidRDefault="00A84EF9" w:rsidP="00A84EF9">
      <w:pPr>
        <w:spacing w:after="0" w:line="240" w:lineRule="auto"/>
        <w:jc w:val="center"/>
        <w:rPr>
          <w:rFonts w:ascii="Times New Roman" w:hAnsi="Times New Roman" w:cs="Times New Roman"/>
          <w:sz w:val="24"/>
          <w:szCs w:val="24"/>
        </w:rPr>
      </w:pPr>
    </w:p>
    <w:p w:rsidR="00A84EF9" w:rsidRPr="00325F08" w:rsidRDefault="00A84EF9" w:rsidP="00A84EF9">
      <w:pPr>
        <w:spacing w:after="0" w:line="240" w:lineRule="auto"/>
        <w:jc w:val="center"/>
        <w:rPr>
          <w:rFonts w:ascii="Times New Roman" w:hAnsi="Times New Roman" w:cs="Times New Roman"/>
          <w:sz w:val="24"/>
          <w:szCs w:val="24"/>
        </w:rPr>
      </w:pP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A84EF9" w:rsidRPr="00325F08" w:rsidRDefault="00A84EF9" w:rsidP="00A84EF9">
      <w:pPr>
        <w:spacing w:after="0" w:line="240" w:lineRule="auto"/>
        <w:rPr>
          <w:rFonts w:ascii="Times New Roman" w:hAnsi="Times New Roman" w:cs="Times New Roman"/>
          <w:sz w:val="24"/>
          <w:szCs w:val="24"/>
        </w:rPr>
      </w:pP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A84EF9" w:rsidRPr="00325F08" w:rsidRDefault="00A84EF9" w:rsidP="00A84EF9">
      <w:pPr>
        <w:spacing w:after="0" w:line="240" w:lineRule="auto"/>
        <w:rPr>
          <w:rFonts w:ascii="Times New Roman" w:hAnsi="Times New Roman" w:cs="Times New Roman"/>
          <w:sz w:val="24"/>
          <w:szCs w:val="24"/>
        </w:rPr>
      </w:pP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A84EF9" w:rsidRPr="00325F08" w:rsidRDefault="00A84EF9" w:rsidP="00A84EF9">
      <w:pPr>
        <w:jc w:val="center"/>
        <w:outlineLvl w:val="2"/>
        <w:rPr>
          <w:rFonts w:ascii="Times New Roman" w:hAnsi="Times New Roman" w:cs="Times New Roman"/>
          <w:b/>
          <w:bCs/>
          <w:sz w:val="16"/>
          <w:szCs w:val="16"/>
        </w:rPr>
      </w:pPr>
    </w:p>
    <w:p w:rsidR="00A84EF9" w:rsidRPr="00325F08" w:rsidRDefault="00A84EF9" w:rsidP="00A84EF9">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A84EF9" w:rsidRPr="00325F08" w:rsidRDefault="00A84EF9" w:rsidP="00A84EF9">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A84EF9" w:rsidRPr="00325F08" w:rsidRDefault="00A84EF9" w:rsidP="00A84EF9">
      <w:pPr>
        <w:jc w:val="center"/>
        <w:outlineLvl w:val="2"/>
        <w:rPr>
          <w:rFonts w:ascii="Times New Roman" w:hAnsi="Times New Roman" w:cs="Times New Roman"/>
          <w:b/>
          <w:bCs/>
          <w:sz w:val="16"/>
          <w:szCs w:val="16"/>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64D68" w:rsidRDefault="00764D68"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FB1B1C" w:rsidRPr="00FB1B1C" w:rsidRDefault="00FB1B1C"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lastRenderedPageBreak/>
        <w:t xml:space="preserve">Приложение </w:t>
      </w:r>
      <w:r>
        <w:rPr>
          <w:rFonts w:ascii="Times New Roman" w:hAnsi="Times New Roman" w:cs="Times New Roman"/>
          <w:bCs/>
          <w:i/>
          <w:sz w:val="20"/>
          <w:szCs w:val="20"/>
        </w:rPr>
        <w:t>2</w:t>
      </w:r>
    </w:p>
    <w:p w:rsidR="00FB1B1C" w:rsidRPr="00FB1B1C" w:rsidRDefault="00FB1B1C"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t>к Методике оценки эффективности использования объектов недвижимого имущества, находящихся в собственности муниципального</w:t>
      </w:r>
      <w:r>
        <w:rPr>
          <w:rFonts w:ascii="Times New Roman" w:hAnsi="Times New Roman" w:cs="Times New Roman"/>
          <w:bCs/>
          <w:i/>
          <w:sz w:val="20"/>
          <w:szCs w:val="20"/>
        </w:rPr>
        <w:t xml:space="preserve"> </w:t>
      </w:r>
      <w:r w:rsidRPr="00FB1B1C">
        <w:rPr>
          <w:rFonts w:ascii="Times New Roman" w:hAnsi="Times New Roman" w:cs="Times New Roman"/>
          <w:bCs/>
          <w:i/>
          <w:sz w:val="20"/>
          <w:szCs w:val="20"/>
        </w:rPr>
        <w:t>образования «</w:t>
      </w:r>
      <w:proofErr w:type="spellStart"/>
      <w:r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 утвержденной постановлением администрации муниципального образования «</w:t>
      </w:r>
      <w:proofErr w:type="spellStart"/>
      <w:r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 xml:space="preserve">»  </w:t>
      </w:r>
      <w:r w:rsidR="005A4433" w:rsidRPr="00874473">
        <w:rPr>
          <w:rFonts w:ascii="Times New Roman" w:hAnsi="Times New Roman" w:cs="Times New Roman"/>
          <w:bCs/>
          <w:i/>
          <w:sz w:val="20"/>
          <w:szCs w:val="20"/>
        </w:rPr>
        <w:t>от 25.07.2019 №</w:t>
      </w:r>
      <w:r w:rsidR="005A4433">
        <w:rPr>
          <w:rFonts w:ascii="Times New Roman" w:hAnsi="Times New Roman" w:cs="Times New Roman"/>
          <w:bCs/>
          <w:i/>
          <w:sz w:val="20"/>
          <w:szCs w:val="20"/>
        </w:rPr>
        <w:t>29</w:t>
      </w:r>
    </w:p>
    <w:p w:rsidR="00A84EF9" w:rsidRPr="00325F08" w:rsidRDefault="00A84EF9" w:rsidP="00A84EF9">
      <w:pPr>
        <w:spacing w:after="0" w:line="240" w:lineRule="auto"/>
        <w:jc w:val="center"/>
        <w:outlineLvl w:val="2"/>
        <w:rPr>
          <w:rFonts w:ascii="Times New Roman" w:hAnsi="Times New Roman" w:cs="Times New Roman"/>
          <w:b/>
          <w:bCs/>
          <w:sz w:val="16"/>
          <w:szCs w:val="16"/>
        </w:rPr>
      </w:pPr>
    </w:p>
    <w:p w:rsidR="00A84EF9" w:rsidRPr="00325F08" w:rsidRDefault="00A84EF9" w:rsidP="00A84EF9">
      <w:pPr>
        <w:spacing w:after="0" w:line="240" w:lineRule="auto"/>
        <w:jc w:val="center"/>
        <w:outlineLvl w:val="2"/>
        <w:rPr>
          <w:rFonts w:ascii="Times New Roman" w:hAnsi="Times New Roman" w:cs="Times New Roman"/>
          <w:b/>
          <w:bCs/>
          <w:sz w:val="16"/>
          <w:szCs w:val="16"/>
        </w:rPr>
      </w:pPr>
    </w:p>
    <w:p w:rsidR="00A84EF9" w:rsidRPr="00325F08" w:rsidRDefault="00A84EF9" w:rsidP="00A84EF9">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A84EF9" w:rsidRPr="00325F08" w:rsidRDefault="00A84EF9" w:rsidP="00A84EF9">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A84EF9" w:rsidRPr="00325F08" w:rsidRDefault="00A84EF9" w:rsidP="00A84EF9">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A84EF9" w:rsidRPr="00325F08" w:rsidRDefault="00A84EF9" w:rsidP="00A84EF9">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A84EF9" w:rsidRPr="00325F08" w:rsidRDefault="00A84EF9" w:rsidP="00A84EF9">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r w:rsidR="00A84EF9" w:rsidRPr="00325F08" w:rsidTr="00FD6F7C">
        <w:tc>
          <w:tcPr>
            <w:tcW w:w="675" w:type="dxa"/>
          </w:tcPr>
          <w:p w:rsidR="00A84EF9" w:rsidRPr="00325F08" w:rsidRDefault="00A84EF9" w:rsidP="00FD6F7C">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A84EF9" w:rsidRPr="00325F08" w:rsidRDefault="00A84EF9" w:rsidP="00FD6F7C">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A84EF9" w:rsidRPr="00325F08" w:rsidRDefault="00A84EF9" w:rsidP="00FD6F7C">
            <w:pPr>
              <w:spacing w:after="0" w:line="240" w:lineRule="auto"/>
              <w:jc w:val="center"/>
              <w:rPr>
                <w:rFonts w:ascii="Times New Roman" w:hAnsi="Times New Roman" w:cs="Times New Roman"/>
                <w:sz w:val="24"/>
                <w:szCs w:val="24"/>
              </w:rPr>
            </w:pPr>
          </w:p>
        </w:tc>
      </w:tr>
    </w:tbl>
    <w:p w:rsidR="00A84EF9" w:rsidRPr="00325F08" w:rsidRDefault="00A84EF9" w:rsidP="00A84EF9">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A84EF9" w:rsidRPr="00325F08" w:rsidRDefault="00A84EF9" w:rsidP="00A84EF9">
      <w:pPr>
        <w:spacing w:after="0" w:line="240" w:lineRule="auto"/>
        <w:rPr>
          <w:rFonts w:ascii="Times New Roman" w:hAnsi="Times New Roman" w:cs="Times New Roman"/>
        </w:rPr>
      </w:pPr>
    </w:p>
    <w:p w:rsidR="00A84EF9" w:rsidRPr="00325F08" w:rsidRDefault="00A84EF9" w:rsidP="00A84EF9">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A84EF9" w:rsidRPr="00325F08" w:rsidRDefault="00A84EF9" w:rsidP="00A84EF9">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A84EF9" w:rsidRPr="00325F08" w:rsidRDefault="00A84EF9" w:rsidP="00A84EF9">
      <w:pPr>
        <w:spacing w:after="0" w:line="240" w:lineRule="auto"/>
        <w:rPr>
          <w:rFonts w:ascii="Times New Roman" w:hAnsi="Times New Roman" w:cs="Times New Roman"/>
        </w:rPr>
      </w:pPr>
    </w:p>
    <w:p w:rsidR="00A84EF9" w:rsidRPr="00325F08" w:rsidRDefault="00A84EF9" w:rsidP="00A84EF9">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A84EF9" w:rsidRPr="00325F08" w:rsidRDefault="00A84EF9" w:rsidP="00A84EF9">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A84EF9" w:rsidRPr="00325F08" w:rsidRDefault="00A84EF9" w:rsidP="00A84EF9">
      <w:pPr>
        <w:spacing w:after="0" w:line="240" w:lineRule="auto"/>
        <w:jc w:val="center"/>
        <w:outlineLvl w:val="2"/>
        <w:rPr>
          <w:rFonts w:ascii="Times New Roman" w:hAnsi="Times New Roman" w:cs="Times New Roman"/>
          <w:b/>
          <w:bCs/>
        </w:rPr>
      </w:pPr>
    </w:p>
    <w:p w:rsidR="00A84EF9" w:rsidRPr="00325F08" w:rsidRDefault="00A84EF9" w:rsidP="00A84EF9">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A84EF9" w:rsidRPr="00325F08" w:rsidRDefault="00A84EF9" w:rsidP="00A84EF9">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A84EF9" w:rsidRPr="00325F08" w:rsidRDefault="00A84EF9" w:rsidP="00A84EF9">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A84EF9" w:rsidRPr="00325F08" w:rsidRDefault="00A84EF9" w:rsidP="00A84EF9">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A84EF9" w:rsidRPr="00325F08" w:rsidRDefault="00A84EF9" w:rsidP="00A84EF9">
      <w:pPr>
        <w:jc w:val="center"/>
        <w:outlineLvl w:val="2"/>
        <w:rPr>
          <w:rFonts w:ascii="Times New Roman" w:hAnsi="Times New Roman" w:cs="Times New Roman"/>
          <w:b/>
          <w:bCs/>
          <w:sz w:val="16"/>
          <w:szCs w:val="16"/>
        </w:rPr>
      </w:pPr>
    </w:p>
    <w:p w:rsidR="00A84EF9" w:rsidRDefault="00A84EF9" w:rsidP="00A84EF9">
      <w:pPr>
        <w:spacing w:after="0" w:line="240" w:lineRule="auto"/>
        <w:ind w:left="4962"/>
        <w:jc w:val="both"/>
        <w:outlineLvl w:val="2"/>
        <w:rPr>
          <w:rFonts w:ascii="Times New Roman" w:hAnsi="Times New Roman" w:cs="Times New Roman"/>
          <w:bCs/>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F7F72" w:rsidRDefault="007F7F72" w:rsidP="00FB1B1C">
      <w:pPr>
        <w:spacing w:after="0" w:line="240" w:lineRule="auto"/>
        <w:ind w:left="4962"/>
        <w:jc w:val="right"/>
        <w:outlineLvl w:val="2"/>
        <w:rPr>
          <w:rFonts w:ascii="Times New Roman" w:hAnsi="Times New Roman" w:cs="Times New Roman"/>
          <w:bCs/>
          <w:i/>
          <w:sz w:val="20"/>
          <w:szCs w:val="20"/>
        </w:rPr>
      </w:pPr>
    </w:p>
    <w:p w:rsidR="00764D68" w:rsidRDefault="00764D68" w:rsidP="00FB1B1C">
      <w:pPr>
        <w:spacing w:after="0" w:line="240" w:lineRule="auto"/>
        <w:ind w:left="4962"/>
        <w:jc w:val="right"/>
        <w:outlineLvl w:val="2"/>
        <w:rPr>
          <w:rFonts w:ascii="Times New Roman" w:hAnsi="Times New Roman" w:cs="Times New Roman"/>
          <w:bCs/>
          <w:i/>
          <w:sz w:val="20"/>
          <w:szCs w:val="20"/>
        </w:rPr>
      </w:pPr>
    </w:p>
    <w:p w:rsidR="005A4433" w:rsidRDefault="005A4433" w:rsidP="00FB1B1C">
      <w:pPr>
        <w:spacing w:after="0" w:line="240" w:lineRule="auto"/>
        <w:ind w:left="4962"/>
        <w:jc w:val="right"/>
        <w:outlineLvl w:val="2"/>
        <w:rPr>
          <w:rFonts w:ascii="Times New Roman" w:hAnsi="Times New Roman" w:cs="Times New Roman"/>
          <w:bCs/>
          <w:i/>
          <w:sz w:val="20"/>
          <w:szCs w:val="20"/>
        </w:rPr>
      </w:pPr>
    </w:p>
    <w:p w:rsidR="00FB1B1C" w:rsidRPr="00FB1B1C" w:rsidRDefault="00FB1B1C"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lastRenderedPageBreak/>
        <w:t xml:space="preserve">Приложение </w:t>
      </w:r>
      <w:r>
        <w:rPr>
          <w:rFonts w:ascii="Times New Roman" w:hAnsi="Times New Roman" w:cs="Times New Roman"/>
          <w:bCs/>
          <w:i/>
          <w:sz w:val="20"/>
          <w:szCs w:val="20"/>
        </w:rPr>
        <w:t>3</w:t>
      </w:r>
    </w:p>
    <w:p w:rsidR="00FB1B1C" w:rsidRPr="00FB1B1C" w:rsidRDefault="00FB1B1C" w:rsidP="00FB1B1C">
      <w:pPr>
        <w:spacing w:after="0" w:line="240" w:lineRule="auto"/>
        <w:ind w:left="4962"/>
        <w:jc w:val="right"/>
        <w:outlineLvl w:val="2"/>
        <w:rPr>
          <w:rFonts w:ascii="Times New Roman" w:hAnsi="Times New Roman" w:cs="Times New Roman"/>
          <w:bCs/>
          <w:i/>
          <w:sz w:val="20"/>
          <w:szCs w:val="20"/>
        </w:rPr>
      </w:pPr>
      <w:r w:rsidRPr="00FB1B1C">
        <w:rPr>
          <w:rFonts w:ascii="Times New Roman" w:hAnsi="Times New Roman" w:cs="Times New Roman"/>
          <w:bCs/>
          <w:i/>
          <w:sz w:val="20"/>
          <w:szCs w:val="20"/>
        </w:rPr>
        <w:t>к Методике оценки эффективности использования объектов недвижимого имущества, находящихся в собственности муниципального</w:t>
      </w:r>
      <w:r>
        <w:rPr>
          <w:rFonts w:ascii="Times New Roman" w:hAnsi="Times New Roman" w:cs="Times New Roman"/>
          <w:bCs/>
          <w:i/>
          <w:sz w:val="20"/>
          <w:szCs w:val="20"/>
        </w:rPr>
        <w:t xml:space="preserve"> </w:t>
      </w:r>
      <w:r w:rsidRPr="00FB1B1C">
        <w:rPr>
          <w:rFonts w:ascii="Times New Roman" w:hAnsi="Times New Roman" w:cs="Times New Roman"/>
          <w:bCs/>
          <w:i/>
          <w:sz w:val="20"/>
          <w:szCs w:val="20"/>
        </w:rPr>
        <w:t>образования «</w:t>
      </w:r>
      <w:proofErr w:type="spellStart"/>
      <w:r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 утвержденной постановлением администрации муниципального образования «</w:t>
      </w:r>
      <w:proofErr w:type="spellStart"/>
      <w:r w:rsidRPr="00FB1B1C">
        <w:rPr>
          <w:rFonts w:ascii="Times New Roman" w:hAnsi="Times New Roman" w:cs="Times New Roman"/>
          <w:i/>
          <w:sz w:val="18"/>
          <w:szCs w:val="18"/>
        </w:rPr>
        <w:t>Верхнешоношское</w:t>
      </w:r>
      <w:proofErr w:type="spellEnd"/>
      <w:r w:rsidRPr="00FB1B1C">
        <w:rPr>
          <w:rFonts w:ascii="Times New Roman" w:hAnsi="Times New Roman" w:cs="Times New Roman"/>
          <w:bCs/>
          <w:i/>
          <w:sz w:val="20"/>
          <w:szCs w:val="20"/>
        </w:rPr>
        <w:t xml:space="preserve">»  </w:t>
      </w:r>
      <w:r w:rsidR="005A4433" w:rsidRPr="00874473">
        <w:rPr>
          <w:rFonts w:ascii="Times New Roman" w:hAnsi="Times New Roman" w:cs="Times New Roman"/>
          <w:bCs/>
          <w:i/>
          <w:sz w:val="20"/>
          <w:szCs w:val="20"/>
        </w:rPr>
        <w:t>от 25.07.2019 №</w:t>
      </w:r>
      <w:r w:rsidR="005A4433">
        <w:rPr>
          <w:rFonts w:ascii="Times New Roman" w:hAnsi="Times New Roman" w:cs="Times New Roman"/>
          <w:bCs/>
          <w:i/>
          <w:sz w:val="20"/>
          <w:szCs w:val="20"/>
        </w:rPr>
        <w:t>29</w:t>
      </w:r>
    </w:p>
    <w:p w:rsidR="00A84EF9" w:rsidRPr="00F846D2" w:rsidRDefault="00A84EF9" w:rsidP="00A84EF9">
      <w:pPr>
        <w:spacing w:after="0" w:line="240" w:lineRule="auto"/>
        <w:ind w:left="4962"/>
        <w:jc w:val="both"/>
        <w:outlineLvl w:val="2"/>
        <w:rPr>
          <w:rFonts w:ascii="Times New Roman" w:hAnsi="Times New Roman" w:cs="Times New Roman"/>
          <w:b/>
          <w:bCs/>
          <w:sz w:val="20"/>
          <w:szCs w:val="20"/>
        </w:rPr>
      </w:pPr>
    </w:p>
    <w:p w:rsidR="00A84EF9" w:rsidRPr="00F846D2" w:rsidRDefault="00A84EF9" w:rsidP="00A84EF9">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A84EF9" w:rsidRPr="00F846D2" w:rsidRDefault="00A84EF9" w:rsidP="00A84EF9">
      <w:pPr>
        <w:spacing w:after="0" w:line="240" w:lineRule="auto"/>
        <w:jc w:val="right"/>
        <w:rPr>
          <w:rFonts w:ascii="Times New Roman" w:hAnsi="Times New Roman" w:cs="Times New Roman"/>
          <w:sz w:val="20"/>
          <w:szCs w:val="20"/>
        </w:rPr>
      </w:pPr>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A84EF9" w:rsidRPr="00F846D2" w:rsidRDefault="00A84EF9" w:rsidP="00A84EF9">
      <w:pPr>
        <w:spacing w:after="0" w:line="240" w:lineRule="auto"/>
        <w:jc w:val="center"/>
        <w:rPr>
          <w:rFonts w:ascii="Times New Roman" w:hAnsi="Times New Roman" w:cs="Times New Roman"/>
          <w:sz w:val="20"/>
          <w:szCs w:val="20"/>
        </w:rPr>
      </w:pPr>
      <w:proofErr w:type="gramStart"/>
      <w:r w:rsidRPr="00F846D2">
        <w:rPr>
          <w:rFonts w:ascii="Times New Roman" w:hAnsi="Times New Roman" w:cs="Times New Roman"/>
          <w:sz w:val="20"/>
          <w:szCs w:val="20"/>
        </w:rPr>
        <w:t>(полное наименование организации (балансодержателя объекта)</w:t>
      </w:r>
      <w:proofErr w:type="gramEnd"/>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A84EF9" w:rsidRPr="00F846D2" w:rsidRDefault="00A84EF9" w:rsidP="00A84EF9">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A84EF9" w:rsidRPr="00F846D2" w:rsidRDefault="00A84EF9" w:rsidP="00A84EF9">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r w:rsidR="00A84EF9" w:rsidRPr="00F846D2" w:rsidTr="00FD6F7C">
        <w:tc>
          <w:tcPr>
            <w:tcW w:w="675" w:type="dxa"/>
          </w:tcPr>
          <w:p w:rsidR="00A84EF9" w:rsidRPr="00F846D2" w:rsidRDefault="00A84EF9" w:rsidP="00FD6F7C">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A84EF9" w:rsidRPr="00F846D2" w:rsidRDefault="00A84EF9" w:rsidP="00FD6F7C">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A84EF9" w:rsidRPr="00F846D2" w:rsidRDefault="00A84EF9" w:rsidP="00FD6F7C">
            <w:pPr>
              <w:spacing w:after="0" w:line="240" w:lineRule="auto"/>
              <w:jc w:val="center"/>
              <w:rPr>
                <w:rFonts w:ascii="Times New Roman" w:hAnsi="Times New Roman" w:cs="Times New Roman"/>
                <w:sz w:val="20"/>
                <w:szCs w:val="20"/>
              </w:rPr>
            </w:pPr>
          </w:p>
        </w:tc>
      </w:tr>
    </w:tbl>
    <w:p w:rsidR="00A84EF9" w:rsidRPr="00F846D2" w:rsidRDefault="00A84EF9" w:rsidP="00A84EF9">
      <w:pPr>
        <w:spacing w:after="0" w:line="240" w:lineRule="auto"/>
        <w:jc w:val="center"/>
        <w:rPr>
          <w:rFonts w:ascii="Times New Roman" w:hAnsi="Times New Roman" w:cs="Times New Roman"/>
          <w:sz w:val="20"/>
          <w:szCs w:val="20"/>
        </w:rPr>
      </w:pP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A84EF9" w:rsidRPr="00F846D2" w:rsidRDefault="00A84EF9" w:rsidP="00A84EF9">
      <w:pPr>
        <w:spacing w:after="0" w:line="240" w:lineRule="auto"/>
        <w:rPr>
          <w:rFonts w:ascii="Times New Roman" w:hAnsi="Times New Roman" w:cs="Times New Roman"/>
          <w:sz w:val="20"/>
          <w:szCs w:val="20"/>
        </w:rPr>
      </w:pP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w:t>
      </w:r>
      <w:r>
        <w:rPr>
          <w:rFonts w:ascii="Times New Roman" w:hAnsi="Times New Roman" w:cs="Times New Roman"/>
          <w:sz w:val="20"/>
          <w:szCs w:val="20"/>
        </w:rPr>
        <w:t xml:space="preserve">        </w:t>
      </w:r>
      <w:r w:rsidRPr="00F846D2">
        <w:rPr>
          <w:rFonts w:ascii="Times New Roman" w:hAnsi="Times New Roman" w:cs="Times New Roman"/>
          <w:sz w:val="20"/>
          <w:szCs w:val="20"/>
        </w:rPr>
        <w:t>  (подпись)                                          (Ф.И.О.)</w:t>
      </w:r>
    </w:p>
    <w:p w:rsidR="00A84EF9" w:rsidRPr="00F846D2" w:rsidRDefault="00A84EF9" w:rsidP="00A84EF9">
      <w:pPr>
        <w:spacing w:after="0" w:line="240" w:lineRule="auto"/>
        <w:rPr>
          <w:rFonts w:ascii="Times New Roman" w:hAnsi="Times New Roman" w:cs="Times New Roman"/>
          <w:sz w:val="20"/>
          <w:szCs w:val="20"/>
        </w:rPr>
      </w:pP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w:t>
      </w:r>
      <w:r>
        <w:rPr>
          <w:rFonts w:ascii="Times New Roman" w:hAnsi="Times New Roman" w:cs="Times New Roman"/>
          <w:sz w:val="20"/>
          <w:szCs w:val="20"/>
        </w:rPr>
        <w:t xml:space="preserve">      </w:t>
      </w:r>
      <w:r w:rsidRPr="00F846D2">
        <w:rPr>
          <w:rFonts w:ascii="Times New Roman" w:hAnsi="Times New Roman" w:cs="Times New Roman"/>
          <w:sz w:val="20"/>
          <w:szCs w:val="20"/>
        </w:rPr>
        <w:t>  (подпись)                                          (Ф.И.О.)</w:t>
      </w:r>
    </w:p>
    <w:p w:rsidR="00A84EF9" w:rsidRPr="00F846D2" w:rsidRDefault="00A84EF9" w:rsidP="00A84EF9">
      <w:pPr>
        <w:spacing w:after="0" w:line="240" w:lineRule="auto"/>
        <w:jc w:val="center"/>
        <w:outlineLvl w:val="2"/>
        <w:rPr>
          <w:rFonts w:ascii="Times New Roman" w:hAnsi="Times New Roman" w:cs="Times New Roman"/>
          <w:b/>
          <w:bCs/>
          <w:sz w:val="20"/>
          <w:szCs w:val="20"/>
        </w:rPr>
      </w:pPr>
    </w:p>
    <w:p w:rsidR="00A84EF9" w:rsidRPr="00F846D2" w:rsidRDefault="00A84EF9" w:rsidP="00A84EF9">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A84EF9" w:rsidRPr="00F846D2" w:rsidRDefault="00A84EF9" w:rsidP="00A84EF9">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A84EF9" w:rsidRPr="00F846D2" w:rsidRDefault="00A84EF9" w:rsidP="00A84EF9">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F846D2">
        <w:rPr>
          <w:rFonts w:ascii="Times New Roman" w:hAnsi="Times New Roman" w:cs="Times New Roman"/>
          <w:sz w:val="20"/>
          <w:szCs w:val="20"/>
        </w:rPr>
        <w:t xml:space="preserve">   (подпись)                                          (Ф.И.О.)</w:t>
      </w:r>
    </w:p>
    <w:p w:rsidR="00A84EF9" w:rsidRDefault="00A84EF9" w:rsidP="00A84EF9">
      <w:pPr>
        <w:spacing w:after="0" w:line="240" w:lineRule="auto"/>
        <w:ind w:left="4962"/>
        <w:jc w:val="both"/>
        <w:outlineLvl w:val="2"/>
        <w:rPr>
          <w:rFonts w:ascii="Times New Roman" w:hAnsi="Times New Roman" w:cs="Times New Roman"/>
          <w:bCs/>
          <w:sz w:val="20"/>
          <w:szCs w:val="20"/>
        </w:rPr>
      </w:pPr>
    </w:p>
    <w:p w:rsidR="00A84EF9" w:rsidRDefault="00A84EF9" w:rsidP="00A84EF9">
      <w:pPr>
        <w:spacing w:after="0" w:line="240" w:lineRule="auto"/>
        <w:ind w:left="4962"/>
        <w:jc w:val="both"/>
        <w:outlineLvl w:val="2"/>
        <w:rPr>
          <w:rFonts w:ascii="Times New Roman" w:hAnsi="Times New Roman" w:cs="Times New Roman"/>
          <w:bCs/>
          <w:sz w:val="20"/>
          <w:szCs w:val="20"/>
        </w:rPr>
      </w:pPr>
    </w:p>
    <w:p w:rsidR="00A84EF9" w:rsidRDefault="00A84EF9" w:rsidP="00A84EF9">
      <w:pPr>
        <w:spacing w:after="0" w:line="240" w:lineRule="auto"/>
        <w:ind w:left="4962"/>
        <w:jc w:val="both"/>
        <w:outlineLvl w:val="2"/>
        <w:rPr>
          <w:rFonts w:ascii="Times New Roman" w:hAnsi="Times New Roman" w:cs="Times New Roman"/>
          <w:bCs/>
          <w:sz w:val="20"/>
          <w:szCs w:val="20"/>
        </w:rPr>
      </w:pPr>
    </w:p>
    <w:p w:rsidR="00A84EF9" w:rsidRDefault="00A84EF9" w:rsidP="00A84EF9">
      <w:pPr>
        <w:spacing w:after="0" w:line="240" w:lineRule="auto"/>
        <w:ind w:left="4962"/>
        <w:jc w:val="both"/>
        <w:outlineLvl w:val="2"/>
        <w:rPr>
          <w:rFonts w:ascii="Times New Roman" w:hAnsi="Times New Roman" w:cs="Times New Roman"/>
          <w:bCs/>
          <w:sz w:val="20"/>
          <w:szCs w:val="20"/>
        </w:rPr>
      </w:pPr>
    </w:p>
    <w:p w:rsidR="00A84EF9" w:rsidRDefault="00A84EF9"/>
    <w:sectPr w:rsidR="00A84EF9" w:rsidSect="0087447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F9"/>
    <w:rsid w:val="00046A5D"/>
    <w:rsid w:val="001D7775"/>
    <w:rsid w:val="0041312C"/>
    <w:rsid w:val="004A3ECD"/>
    <w:rsid w:val="004F397B"/>
    <w:rsid w:val="005A4433"/>
    <w:rsid w:val="006F2CE8"/>
    <w:rsid w:val="00764D68"/>
    <w:rsid w:val="007C144B"/>
    <w:rsid w:val="007F7F72"/>
    <w:rsid w:val="00874473"/>
    <w:rsid w:val="008B64F6"/>
    <w:rsid w:val="00985275"/>
    <w:rsid w:val="00A44E52"/>
    <w:rsid w:val="00A84EF9"/>
    <w:rsid w:val="00AF686C"/>
    <w:rsid w:val="00DA77F5"/>
    <w:rsid w:val="00ED548D"/>
    <w:rsid w:val="00F8138F"/>
    <w:rsid w:val="00FB1B1C"/>
    <w:rsid w:val="00FB6C2F"/>
    <w:rsid w:val="00FD6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52"/>
  </w:style>
  <w:style w:type="paragraph" w:styleId="1">
    <w:name w:val="heading 1"/>
    <w:basedOn w:val="a"/>
    <w:next w:val="a"/>
    <w:link w:val="10"/>
    <w:qFormat/>
    <w:rsid w:val="00A84EF9"/>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A84EF9"/>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A84EF9"/>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EF9"/>
    <w:rPr>
      <w:b/>
      <w:bCs/>
    </w:rPr>
  </w:style>
  <w:style w:type="paragraph" w:styleId="a4">
    <w:name w:val="Normal (Web)"/>
    <w:basedOn w:val="a"/>
    <w:uiPriority w:val="99"/>
    <w:unhideWhenUsed/>
    <w:rsid w:val="00A84EF9"/>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84EF9"/>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nhideWhenUsed/>
    <w:rsid w:val="00A84EF9"/>
    <w:pPr>
      <w:spacing w:after="0" w:line="240" w:lineRule="auto"/>
    </w:pPr>
    <w:rPr>
      <w:rFonts w:ascii="Tahoma" w:hAnsi="Tahoma" w:cs="Tahoma"/>
      <w:sz w:val="16"/>
      <w:szCs w:val="16"/>
    </w:rPr>
  </w:style>
  <w:style w:type="character" w:customStyle="1" w:styleId="a6">
    <w:name w:val="Текст выноски Знак"/>
    <w:basedOn w:val="a0"/>
    <w:link w:val="a5"/>
    <w:rsid w:val="00A84EF9"/>
    <w:rPr>
      <w:rFonts w:ascii="Tahoma" w:hAnsi="Tahoma" w:cs="Tahoma"/>
      <w:sz w:val="16"/>
      <w:szCs w:val="16"/>
    </w:rPr>
  </w:style>
  <w:style w:type="character" w:customStyle="1" w:styleId="10">
    <w:name w:val="Заголовок 1 Знак"/>
    <w:basedOn w:val="a0"/>
    <w:link w:val="1"/>
    <w:rsid w:val="00A84EF9"/>
    <w:rPr>
      <w:rFonts w:ascii="Times New Roman CYR" w:eastAsia="Times New Roman" w:hAnsi="Times New Roman CYR" w:cs="Times New Roman"/>
      <w:sz w:val="28"/>
      <w:szCs w:val="28"/>
      <w:u w:val="single"/>
    </w:rPr>
  </w:style>
  <w:style w:type="character" w:customStyle="1" w:styleId="20">
    <w:name w:val="Заголовок 2 Знак"/>
    <w:basedOn w:val="a0"/>
    <w:link w:val="2"/>
    <w:rsid w:val="00A84EF9"/>
    <w:rPr>
      <w:rFonts w:ascii="Times New Roman" w:eastAsia="Times New Roman" w:hAnsi="Times New Roman" w:cs="Times New Roman"/>
      <w:b/>
      <w:sz w:val="28"/>
      <w:szCs w:val="20"/>
    </w:rPr>
  </w:style>
  <w:style w:type="character" w:customStyle="1" w:styleId="40">
    <w:name w:val="Заголовок 4 Знак"/>
    <w:basedOn w:val="a0"/>
    <w:link w:val="4"/>
    <w:rsid w:val="00A84EF9"/>
    <w:rPr>
      <w:rFonts w:ascii="Arial" w:eastAsia="Times New Roman" w:hAnsi="Arial" w:cs="Times New Roman"/>
      <w:b/>
      <w:sz w:val="32"/>
      <w:szCs w:val="20"/>
    </w:rPr>
  </w:style>
  <w:style w:type="paragraph" w:styleId="a7">
    <w:name w:val="List Paragraph"/>
    <w:basedOn w:val="a"/>
    <w:qFormat/>
    <w:rsid w:val="00A84EF9"/>
    <w:pPr>
      <w:ind w:left="720"/>
      <w:contextualSpacing/>
    </w:pPr>
  </w:style>
  <w:style w:type="character" w:styleId="a8">
    <w:name w:val="Hyperlink"/>
    <w:basedOn w:val="a0"/>
    <w:uiPriority w:val="99"/>
    <w:unhideWhenUsed/>
    <w:rsid w:val="00A84EF9"/>
    <w:rPr>
      <w:color w:val="0000FF"/>
      <w:u w:val="single"/>
    </w:rPr>
  </w:style>
  <w:style w:type="paragraph" w:styleId="HTML">
    <w:name w:val="HTML Preformatted"/>
    <w:basedOn w:val="a"/>
    <w:link w:val="HTML0"/>
    <w:uiPriority w:val="99"/>
    <w:rsid w:val="00A8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A84EF9"/>
    <w:rPr>
      <w:rFonts w:ascii="Courier New" w:eastAsia="Calibri" w:hAnsi="Courier New" w:cs="Courier New"/>
      <w:sz w:val="20"/>
      <w:szCs w:val="20"/>
      <w:lang w:eastAsia="ru-RU"/>
    </w:rPr>
  </w:style>
  <w:style w:type="table" w:styleId="a9">
    <w:name w:val="Table Grid"/>
    <w:basedOn w:val="a1"/>
    <w:rsid w:val="00A84EF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semiHidden/>
    <w:unhideWhenUsed/>
    <w:rsid w:val="00A84EF9"/>
    <w:pPr>
      <w:spacing w:after="0" w:line="240" w:lineRule="auto"/>
    </w:pPr>
    <w:rPr>
      <w:rFonts w:ascii="Times New Roman CYR" w:eastAsia="Times New Roman" w:hAnsi="Times New Roman CYR" w:cs="Times New Roman"/>
      <w:sz w:val="20"/>
      <w:szCs w:val="20"/>
    </w:rPr>
  </w:style>
  <w:style w:type="character" w:customStyle="1" w:styleId="ab">
    <w:name w:val="Текст сноски Знак"/>
    <w:basedOn w:val="a0"/>
    <w:link w:val="aa"/>
    <w:semiHidden/>
    <w:rsid w:val="00A84EF9"/>
    <w:rPr>
      <w:rFonts w:ascii="Times New Roman CYR" w:eastAsia="Times New Roman" w:hAnsi="Times New Roman CYR" w:cs="Times New Roman"/>
      <w:sz w:val="20"/>
      <w:szCs w:val="20"/>
    </w:rPr>
  </w:style>
  <w:style w:type="paragraph" w:styleId="ac">
    <w:name w:val="caption"/>
    <w:basedOn w:val="a"/>
    <w:next w:val="a"/>
    <w:semiHidden/>
    <w:unhideWhenUsed/>
    <w:qFormat/>
    <w:rsid w:val="00A84EF9"/>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d">
    <w:name w:val="Body Text Indent"/>
    <w:basedOn w:val="a"/>
    <w:link w:val="ae"/>
    <w:semiHidden/>
    <w:unhideWhenUsed/>
    <w:rsid w:val="00A84EF9"/>
    <w:pPr>
      <w:spacing w:after="120" w:line="240" w:lineRule="auto"/>
      <w:ind w:left="283"/>
    </w:pPr>
    <w:rPr>
      <w:rFonts w:ascii="Times New Roman CYR" w:eastAsia="Times New Roman" w:hAnsi="Times New Roman CYR" w:cs="Times New Roman"/>
      <w:sz w:val="20"/>
      <w:szCs w:val="20"/>
    </w:rPr>
  </w:style>
  <w:style w:type="character" w:customStyle="1" w:styleId="ae">
    <w:name w:val="Основной текст с отступом Знак"/>
    <w:basedOn w:val="a0"/>
    <w:link w:val="ad"/>
    <w:semiHidden/>
    <w:rsid w:val="00A84EF9"/>
    <w:rPr>
      <w:rFonts w:ascii="Times New Roman CYR" w:eastAsia="Times New Roman" w:hAnsi="Times New Roman CYR" w:cs="Times New Roman"/>
      <w:sz w:val="20"/>
      <w:szCs w:val="20"/>
    </w:rPr>
  </w:style>
  <w:style w:type="paragraph" w:customStyle="1" w:styleId="ConsNonformat">
    <w:name w:val="ConsNonformat"/>
    <w:rsid w:val="00A84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Символ сноски"/>
    <w:rsid w:val="00A84EF9"/>
    <w:rPr>
      <w:vertAlign w:val="superscript"/>
    </w:rPr>
  </w:style>
  <w:style w:type="character" w:styleId="af0">
    <w:name w:val="footnote reference"/>
    <w:semiHidden/>
    <w:unhideWhenUsed/>
    <w:rsid w:val="00A84EF9"/>
    <w:rPr>
      <w:vertAlign w:val="superscript"/>
    </w:rPr>
  </w:style>
  <w:style w:type="paragraph" w:customStyle="1" w:styleId="ConsPlusNormal">
    <w:name w:val="ConsPlusNormal"/>
    <w:rsid w:val="00A84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er"/>
    <w:basedOn w:val="a"/>
    <w:link w:val="af2"/>
    <w:rsid w:val="00A84EF9"/>
    <w:pPr>
      <w:tabs>
        <w:tab w:val="center" w:pos="4677"/>
        <w:tab w:val="right" w:pos="9355"/>
      </w:tabs>
    </w:pPr>
    <w:rPr>
      <w:rFonts w:ascii="Calibri" w:eastAsia="Calibri" w:hAnsi="Calibri" w:cs="Calibri"/>
    </w:rPr>
  </w:style>
  <w:style w:type="character" w:customStyle="1" w:styleId="af2">
    <w:name w:val="Нижний колонтитул Знак"/>
    <w:basedOn w:val="a0"/>
    <w:link w:val="af1"/>
    <w:rsid w:val="00A84EF9"/>
    <w:rPr>
      <w:rFonts w:ascii="Calibri" w:eastAsia="Calibri" w:hAnsi="Calibri" w:cs="Calibri"/>
    </w:rPr>
  </w:style>
  <w:style w:type="character" w:styleId="af3">
    <w:name w:val="page number"/>
    <w:basedOn w:val="a0"/>
    <w:rsid w:val="00A84EF9"/>
  </w:style>
  <w:style w:type="paragraph" w:styleId="af4">
    <w:name w:val="header"/>
    <w:basedOn w:val="a"/>
    <w:link w:val="af5"/>
    <w:rsid w:val="00A84EF9"/>
    <w:pPr>
      <w:tabs>
        <w:tab w:val="center" w:pos="4677"/>
        <w:tab w:val="right" w:pos="9355"/>
      </w:tabs>
    </w:pPr>
    <w:rPr>
      <w:rFonts w:ascii="Calibri" w:eastAsia="Calibri" w:hAnsi="Calibri" w:cs="Calibri"/>
    </w:rPr>
  </w:style>
  <w:style w:type="character" w:customStyle="1" w:styleId="af5">
    <w:name w:val="Верхний колонтитул Знак"/>
    <w:basedOn w:val="a0"/>
    <w:link w:val="af4"/>
    <w:rsid w:val="00A84EF9"/>
    <w:rPr>
      <w:rFonts w:ascii="Calibri" w:eastAsia="Calibri" w:hAnsi="Calibri" w:cs="Calibri"/>
    </w:rPr>
  </w:style>
  <w:style w:type="paragraph" w:customStyle="1" w:styleId="af6">
    <w:name w:val="Абз"/>
    <w:basedOn w:val="a"/>
    <w:rsid w:val="00A84EF9"/>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7">
    <w:name w:val="Placeholder Text"/>
    <w:uiPriority w:val="99"/>
    <w:semiHidden/>
    <w:rsid w:val="00A84EF9"/>
    <w:rPr>
      <w:color w:val="808080"/>
    </w:rPr>
  </w:style>
</w:styles>
</file>

<file path=word/webSettings.xml><?xml version="1.0" encoding="utf-8"?>
<w:webSettings xmlns:r="http://schemas.openxmlformats.org/officeDocument/2006/relationships" xmlns:w="http://schemas.openxmlformats.org/wordprocessingml/2006/main">
  <w:divs>
    <w:div w:id="153575642">
      <w:bodyDiv w:val="1"/>
      <w:marLeft w:val="0"/>
      <w:marRight w:val="0"/>
      <w:marTop w:val="0"/>
      <w:marBottom w:val="0"/>
      <w:divBdr>
        <w:top w:val="none" w:sz="0" w:space="0" w:color="auto"/>
        <w:left w:val="none" w:sz="0" w:space="0" w:color="auto"/>
        <w:bottom w:val="none" w:sz="0" w:space="0" w:color="auto"/>
        <w:right w:val="none" w:sz="0" w:space="0" w:color="auto"/>
      </w:divBdr>
      <w:divsChild>
        <w:div w:id="1592541125">
          <w:marLeft w:val="0"/>
          <w:marRight w:val="0"/>
          <w:marTop w:val="0"/>
          <w:marBottom w:val="0"/>
          <w:divBdr>
            <w:top w:val="none" w:sz="0" w:space="0" w:color="auto"/>
            <w:left w:val="none" w:sz="0" w:space="0" w:color="auto"/>
            <w:bottom w:val="none" w:sz="0" w:space="0" w:color="auto"/>
            <w:right w:val="none" w:sz="0" w:space="0" w:color="auto"/>
          </w:divBdr>
          <w:divsChild>
            <w:div w:id="1954706683">
              <w:marLeft w:val="-240"/>
              <w:marRight w:val="-240"/>
              <w:marTop w:val="0"/>
              <w:marBottom w:val="0"/>
              <w:divBdr>
                <w:top w:val="none" w:sz="0" w:space="0" w:color="auto"/>
                <w:left w:val="none" w:sz="0" w:space="0" w:color="auto"/>
                <w:bottom w:val="none" w:sz="0" w:space="0" w:color="auto"/>
                <w:right w:val="none" w:sz="0" w:space="0" w:color="auto"/>
              </w:divBdr>
              <w:divsChild>
                <w:div w:id="2075272097">
                  <w:marLeft w:val="0"/>
                  <w:marRight w:val="0"/>
                  <w:marTop w:val="0"/>
                  <w:marBottom w:val="0"/>
                  <w:divBdr>
                    <w:top w:val="none" w:sz="0" w:space="0" w:color="auto"/>
                    <w:left w:val="none" w:sz="0" w:space="0" w:color="auto"/>
                    <w:bottom w:val="none" w:sz="0" w:space="0" w:color="auto"/>
                    <w:right w:val="none" w:sz="0" w:space="0" w:color="auto"/>
                  </w:divBdr>
                  <w:divsChild>
                    <w:div w:id="635334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15</cp:revision>
  <dcterms:created xsi:type="dcterms:W3CDTF">2019-07-24T09:43:00Z</dcterms:created>
  <dcterms:modified xsi:type="dcterms:W3CDTF">2019-07-25T11:24:00Z</dcterms:modified>
</cp:coreProperties>
</file>