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C" w:rsidRDefault="00F41DBE" w:rsidP="00EC2F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Подключение к «Личному кабинету» через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749C" w:rsidRPr="00CB749C" w:rsidRDefault="00CB749C" w:rsidP="00CB749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EC2F4F">
        <w:rPr>
          <w:rFonts w:ascii="Times New Roman" w:hAnsi="Times New Roman" w:cs="Times New Roman"/>
          <w:sz w:val="24"/>
          <w:szCs w:val="24"/>
        </w:rPr>
        <w:t>ежрайонная</w:t>
      </w:r>
      <w:proofErr w:type="gramEnd"/>
      <w:r w:rsidR="00EC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ИФНС России №8 по Архангельской области</w:t>
      </w:r>
      <w:r w:rsidR="00A12DF1">
        <w:rPr>
          <w:rFonts w:ascii="Times New Roman" w:hAnsi="Times New Roman" w:cs="Times New Roman"/>
          <w:sz w:val="24"/>
          <w:szCs w:val="24"/>
        </w:rPr>
        <w:t xml:space="preserve"> и 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DBE">
        <w:rPr>
          <w:rFonts w:ascii="Times New Roman" w:hAnsi="Times New Roman" w:cs="Times New Roman"/>
          <w:sz w:val="24"/>
          <w:szCs w:val="24"/>
        </w:rPr>
        <w:t>сообщает,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CB749C">
        <w:rPr>
          <w:rFonts w:ascii="Times New Roman" w:hAnsi="Times New Roman" w:cs="Times New Roman"/>
          <w:sz w:val="24"/>
          <w:szCs w:val="24"/>
        </w:rPr>
        <w:t xml:space="preserve"> подключиться к «Личному кабинету налогоплательщика для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CB749C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и муниципальных услуг.</w:t>
      </w:r>
    </w:p>
    <w:p w:rsidR="00CB749C" w:rsidRDefault="00CB749C" w:rsidP="00CB749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49C">
        <w:rPr>
          <w:rFonts w:ascii="Times New Roman" w:hAnsi="Times New Roman" w:cs="Times New Roman"/>
          <w:sz w:val="24"/>
          <w:szCs w:val="24"/>
        </w:rPr>
        <w:t xml:space="preserve">Эта возможность предусмотрена в случае наличия у налогоплательщика учетной записи на портале </w:t>
      </w:r>
      <w:proofErr w:type="spellStart"/>
      <w:r w:rsidRPr="00CB749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B749C">
        <w:rPr>
          <w:rFonts w:ascii="Times New Roman" w:hAnsi="Times New Roman" w:cs="Times New Roman"/>
          <w:sz w:val="24"/>
          <w:szCs w:val="24"/>
        </w:rPr>
        <w:t xml:space="preserve">, подтвержденной в одном из уполномоченных центров регистрации Единой системы </w:t>
      </w:r>
      <w:r>
        <w:rPr>
          <w:rFonts w:ascii="Times New Roman" w:hAnsi="Times New Roman" w:cs="Times New Roman"/>
          <w:sz w:val="24"/>
          <w:szCs w:val="24"/>
        </w:rPr>
        <w:t>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CB749C" w:rsidRDefault="00CB749C" w:rsidP="00CB749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49C">
        <w:rPr>
          <w:rFonts w:ascii="Times New Roman" w:hAnsi="Times New Roman" w:cs="Times New Roman"/>
          <w:sz w:val="24"/>
          <w:szCs w:val="24"/>
        </w:rPr>
        <w:t>В целях безопасности личных данных гражданам пройти процедуру идентификации необходимо лично, поскольку в «Личном кабинете» содержатся сведения, отнесенные к налоговой тайне. Именно поэтому реквизиты доступа, полученные другими способами, например, заказным письмом по почте, воспользоваться сервисом ФНС России не помогут. Для пользователей, не подтвердивших личность, доступны другие способы подключения к личному кабинету: с помощью логина и пароля, полученных в инспекции или МФЦ, либо с помощью усиленной квалифицированной электронной подписи.</w:t>
      </w:r>
    </w:p>
    <w:p w:rsidR="00CB749C" w:rsidRDefault="00CB749C" w:rsidP="00CB749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749C" w:rsidRDefault="00CB749C" w:rsidP="00EC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9C">
        <w:rPr>
          <w:rFonts w:ascii="Times New Roman" w:hAnsi="Times New Roman" w:cs="Times New Roman"/>
          <w:b/>
          <w:sz w:val="24"/>
          <w:szCs w:val="24"/>
        </w:rPr>
        <w:t xml:space="preserve">Как узнать </w:t>
      </w:r>
      <w:proofErr w:type="gramStart"/>
      <w:r w:rsidRPr="00CB749C">
        <w:rPr>
          <w:rFonts w:ascii="Times New Roman" w:hAnsi="Times New Roman" w:cs="Times New Roman"/>
          <w:b/>
          <w:sz w:val="24"/>
          <w:szCs w:val="24"/>
        </w:rPr>
        <w:t>свой</w:t>
      </w:r>
      <w:proofErr w:type="gramEnd"/>
      <w:r w:rsidRPr="00CB7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BE">
        <w:rPr>
          <w:rFonts w:ascii="Times New Roman" w:hAnsi="Times New Roman" w:cs="Times New Roman"/>
          <w:b/>
          <w:sz w:val="24"/>
          <w:szCs w:val="24"/>
        </w:rPr>
        <w:t>ИНН?</w:t>
      </w:r>
    </w:p>
    <w:p w:rsidR="00BA7188" w:rsidRPr="00BA7188" w:rsidRDefault="00A12DF1" w:rsidP="00BA718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F1">
        <w:rPr>
          <w:rFonts w:ascii="Times New Roman" w:hAnsi="Times New Roman" w:cs="Times New Roman"/>
          <w:sz w:val="24"/>
          <w:szCs w:val="24"/>
        </w:rPr>
        <w:t>М</w:t>
      </w:r>
      <w:r w:rsidR="00EC2F4F">
        <w:rPr>
          <w:rFonts w:ascii="Times New Roman" w:hAnsi="Times New Roman" w:cs="Times New Roman"/>
          <w:sz w:val="24"/>
          <w:szCs w:val="24"/>
        </w:rPr>
        <w:t>ежрайонная</w:t>
      </w:r>
      <w:proofErr w:type="gramEnd"/>
      <w:r w:rsidR="00EC2F4F">
        <w:rPr>
          <w:rFonts w:ascii="Times New Roman" w:hAnsi="Times New Roman" w:cs="Times New Roman"/>
          <w:sz w:val="24"/>
          <w:szCs w:val="24"/>
        </w:rPr>
        <w:t xml:space="preserve"> </w:t>
      </w:r>
      <w:r w:rsidRPr="00A12DF1">
        <w:rPr>
          <w:rFonts w:ascii="Times New Roman" w:hAnsi="Times New Roman" w:cs="Times New Roman"/>
          <w:sz w:val="24"/>
          <w:szCs w:val="24"/>
        </w:rPr>
        <w:t xml:space="preserve">ИФНС России №8 по Архангельской области и НАО </w:t>
      </w:r>
      <w:r w:rsidR="00F41DBE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>, что в</w:t>
      </w:r>
      <w:r w:rsidR="00BA7188" w:rsidRPr="00BA7188">
        <w:rPr>
          <w:rFonts w:ascii="Times New Roman" w:hAnsi="Times New Roman" w:cs="Times New Roman"/>
          <w:sz w:val="24"/>
          <w:szCs w:val="24"/>
        </w:rPr>
        <w:t>оспользоваться электронными сервисами ФНС России возможно как на официальном сайте www.nalog.ru, так и с помощью Единого портала государственных и муниципальных услуг gosuslugi.ru.</w:t>
      </w:r>
    </w:p>
    <w:p w:rsidR="00CB749C" w:rsidRPr="00BA7188" w:rsidRDefault="00BA7188" w:rsidP="00BA718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188">
        <w:rPr>
          <w:rFonts w:ascii="Times New Roman" w:hAnsi="Times New Roman" w:cs="Times New Roman"/>
          <w:sz w:val="24"/>
          <w:szCs w:val="24"/>
        </w:rPr>
        <w:t>Чтобы узнать ИНН необходимо авторизоваться на портале. В каталоге услуг перейти в раздел «Налоги и финансы», далее выбрать услугу «Узнать свой ИНН». На открывшейся странице можно ознакомиться с подробной информацией об услуге, а затем следует нажать на кнопку «Получить услугу». На странице будут отражены личные данные пользователя и ИНН, если он ранее указывал паспортные данные в Личном кабинете учетной записи. Либо пользователь может просто ввести паспортные данные, после чего на странице отобразится ИНН физического лица.</w:t>
      </w:r>
    </w:p>
    <w:p w:rsidR="00CB749C" w:rsidRPr="00CB749C" w:rsidRDefault="00CB749C" w:rsidP="00CB74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49C" w:rsidRPr="00CB749C" w:rsidRDefault="00CB749C" w:rsidP="00EC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9C">
        <w:rPr>
          <w:rFonts w:ascii="Times New Roman" w:hAnsi="Times New Roman" w:cs="Times New Roman"/>
          <w:b/>
          <w:sz w:val="24"/>
          <w:szCs w:val="24"/>
        </w:rPr>
        <w:t xml:space="preserve">Портал </w:t>
      </w:r>
      <w:proofErr w:type="spellStart"/>
      <w:r w:rsidRPr="00CB749C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B749C">
        <w:rPr>
          <w:rFonts w:ascii="Times New Roman" w:hAnsi="Times New Roman" w:cs="Times New Roman"/>
          <w:b/>
          <w:sz w:val="24"/>
          <w:szCs w:val="24"/>
        </w:rPr>
        <w:t xml:space="preserve"> поможет проверить и оплатить налоговую задолженность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749C" w:rsidRPr="00CB749C" w:rsidRDefault="00A12DF1" w:rsidP="00CB749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F1">
        <w:rPr>
          <w:rFonts w:ascii="Times New Roman" w:hAnsi="Times New Roman" w:cs="Times New Roman"/>
          <w:sz w:val="24"/>
          <w:szCs w:val="24"/>
        </w:rPr>
        <w:t>М</w:t>
      </w:r>
      <w:r w:rsidR="00EC2F4F">
        <w:rPr>
          <w:rFonts w:ascii="Times New Roman" w:hAnsi="Times New Roman" w:cs="Times New Roman"/>
          <w:sz w:val="24"/>
          <w:szCs w:val="24"/>
        </w:rPr>
        <w:t>ежраонная</w:t>
      </w:r>
      <w:proofErr w:type="spellEnd"/>
      <w:r w:rsidR="00EC2F4F">
        <w:rPr>
          <w:rFonts w:ascii="Times New Roman" w:hAnsi="Times New Roman" w:cs="Times New Roman"/>
          <w:sz w:val="24"/>
          <w:szCs w:val="24"/>
        </w:rPr>
        <w:t xml:space="preserve"> </w:t>
      </w:r>
      <w:r w:rsidRPr="00A12DF1">
        <w:rPr>
          <w:rFonts w:ascii="Times New Roman" w:hAnsi="Times New Roman" w:cs="Times New Roman"/>
          <w:sz w:val="24"/>
          <w:szCs w:val="24"/>
        </w:rPr>
        <w:t>ИФНС России №8 по Архангельской области и НАО информирует</w:t>
      </w:r>
      <w:r>
        <w:rPr>
          <w:rFonts w:ascii="Times New Roman" w:hAnsi="Times New Roman" w:cs="Times New Roman"/>
          <w:sz w:val="24"/>
          <w:szCs w:val="24"/>
        </w:rPr>
        <w:t>, что п</w:t>
      </w:r>
      <w:r w:rsidR="00CB749C" w:rsidRPr="00CB749C">
        <w:rPr>
          <w:rFonts w:ascii="Times New Roman" w:hAnsi="Times New Roman" w:cs="Times New Roman"/>
          <w:sz w:val="24"/>
          <w:szCs w:val="24"/>
        </w:rPr>
        <w:t>роверить наличие налоговой задолженности и оплатить ее онлайн можно с помощью сайта www.gosuslugi.ru.</w:t>
      </w:r>
    </w:p>
    <w:p w:rsidR="00CB749C" w:rsidRDefault="00CB749C" w:rsidP="00CB749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49C">
        <w:rPr>
          <w:rFonts w:ascii="Times New Roman" w:hAnsi="Times New Roman" w:cs="Times New Roman"/>
          <w:sz w:val="24"/>
          <w:szCs w:val="24"/>
        </w:rPr>
        <w:t xml:space="preserve">Для этого необходимо зарегистрироваться на Едином портале государственных и муниципальных услуг, выбрать необходимую услугу и заполнить заявку в электронном виде, указав в ней </w:t>
      </w:r>
      <w:proofErr w:type="gramStart"/>
      <w:r w:rsidRPr="00CB749C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CB749C">
        <w:rPr>
          <w:rFonts w:ascii="Times New Roman" w:hAnsi="Times New Roman" w:cs="Times New Roman"/>
          <w:sz w:val="24"/>
          <w:szCs w:val="24"/>
        </w:rPr>
        <w:t xml:space="preserve"> ИНН. После этого на экране компьютера или смартфона пользователя появится сумма налоговой задолженности, а также будет предложено оплатить её. В сервисе также предусмотрена возможность сформировать платежные документы для последующей оплаты в банковских отделениях.</w:t>
      </w:r>
    </w:p>
    <w:p w:rsidR="00F715CC" w:rsidRDefault="00F715CC" w:rsidP="00CB749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15CC" w:rsidRPr="00F715CC" w:rsidRDefault="00F715CC" w:rsidP="00EC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CC">
        <w:rPr>
          <w:rFonts w:ascii="Times New Roman" w:hAnsi="Times New Roman" w:cs="Times New Roman"/>
          <w:b/>
          <w:sz w:val="24"/>
          <w:szCs w:val="24"/>
        </w:rPr>
        <w:t>Фиксированные взносы</w:t>
      </w:r>
    </w:p>
    <w:p w:rsidR="00F715CC" w:rsidRPr="00F715CC" w:rsidRDefault="00F715CC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5CC">
        <w:rPr>
          <w:rFonts w:ascii="Times New Roman" w:hAnsi="Times New Roman" w:cs="Times New Roman"/>
          <w:sz w:val="24"/>
          <w:szCs w:val="24"/>
        </w:rPr>
        <w:t>Размер взносов на 2020 год указан в статье 430 Налогового Кодекса РФ:</w:t>
      </w:r>
    </w:p>
    <w:p w:rsidR="00F715CC" w:rsidRPr="00F715CC" w:rsidRDefault="00F715CC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5CC">
        <w:rPr>
          <w:rFonts w:ascii="Times New Roman" w:hAnsi="Times New Roman" w:cs="Times New Roman"/>
          <w:sz w:val="24"/>
          <w:szCs w:val="24"/>
        </w:rPr>
        <w:t>Взносы в ПФР за себя (на пенсионное страхование): 32448 руб.</w:t>
      </w:r>
    </w:p>
    <w:p w:rsidR="00F715CC" w:rsidRPr="00F715CC" w:rsidRDefault="00F715CC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5CC">
        <w:rPr>
          <w:rFonts w:ascii="Times New Roman" w:hAnsi="Times New Roman" w:cs="Times New Roman"/>
          <w:sz w:val="24"/>
          <w:szCs w:val="24"/>
        </w:rPr>
        <w:t>Взносы в ФФОМС за себя (на медицинское страхование): 8426 руб.</w:t>
      </w:r>
    </w:p>
    <w:p w:rsidR="00F715CC" w:rsidRPr="00F715CC" w:rsidRDefault="00F715CC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5CC">
        <w:rPr>
          <w:rFonts w:ascii="Times New Roman" w:hAnsi="Times New Roman" w:cs="Times New Roman"/>
          <w:sz w:val="24"/>
          <w:szCs w:val="24"/>
        </w:rPr>
        <w:t>Итого за 2020 год = 40874 руб.</w:t>
      </w:r>
    </w:p>
    <w:p w:rsidR="00F715CC" w:rsidRPr="00F715CC" w:rsidRDefault="00F715CC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5CC">
        <w:rPr>
          <w:rFonts w:ascii="Times New Roman" w:hAnsi="Times New Roman" w:cs="Times New Roman"/>
          <w:sz w:val="24"/>
          <w:szCs w:val="24"/>
        </w:rPr>
        <w:t>Также не забываем про 1% от суммы, превышающей 300 000 рублей годового дохода</w:t>
      </w:r>
    </w:p>
    <w:p w:rsidR="00F715CC" w:rsidRDefault="00F715CC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5CC">
        <w:rPr>
          <w:rFonts w:ascii="Times New Roman" w:hAnsi="Times New Roman" w:cs="Times New Roman"/>
          <w:sz w:val="24"/>
          <w:szCs w:val="24"/>
        </w:rPr>
        <w:t>Максимальный взнос на пенсионное страхование при доходе более</w:t>
      </w:r>
      <w:proofErr w:type="gramStart"/>
      <w:r w:rsidRPr="00F715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15CC">
        <w:rPr>
          <w:rFonts w:ascii="Times New Roman" w:hAnsi="Times New Roman" w:cs="Times New Roman"/>
          <w:sz w:val="24"/>
          <w:szCs w:val="24"/>
        </w:rPr>
        <w:t xml:space="preserve"> чем 300 тыс. рублей в год, составит 32448*8=259584 руб.</w:t>
      </w:r>
    </w:p>
    <w:p w:rsidR="00EC2F4F" w:rsidRDefault="00EC2F4F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F4F" w:rsidRDefault="00EC2F4F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F4F" w:rsidRDefault="00EC2F4F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F4F" w:rsidRDefault="00EC2F4F" w:rsidP="00F7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F4F" w:rsidRPr="00EC2F4F" w:rsidRDefault="00EC2F4F" w:rsidP="00F715C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F4F" w:rsidRPr="00EC2F4F" w:rsidRDefault="00EC2F4F" w:rsidP="00EC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F4F">
        <w:rPr>
          <w:rFonts w:ascii="Times New Roman" w:hAnsi="Times New Roman" w:cs="Times New Roman"/>
          <w:b/>
          <w:sz w:val="26"/>
          <w:szCs w:val="26"/>
        </w:rPr>
        <w:lastRenderedPageBreak/>
        <w:t>Единовременные компенсации педагогам</w:t>
      </w:r>
    </w:p>
    <w:p w:rsidR="00EC2F4F" w:rsidRDefault="00EC2F4F" w:rsidP="00EC2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сообщает, что с</w:t>
      </w:r>
      <w:r w:rsidRPr="00EC2F4F">
        <w:rPr>
          <w:rFonts w:ascii="Times New Roman" w:hAnsi="Times New Roman" w:cs="Times New Roman"/>
          <w:sz w:val="24"/>
          <w:szCs w:val="24"/>
        </w:rPr>
        <w:t xml:space="preserve"> 1 января 2020 года освобождаются единовременные компенсации </w:t>
      </w:r>
      <w:proofErr w:type="spellStart"/>
      <w:r w:rsidRPr="00EC2F4F"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F4F">
        <w:rPr>
          <w:rFonts w:ascii="Times New Roman" w:hAnsi="Times New Roman" w:cs="Times New Roman"/>
          <w:sz w:val="24"/>
          <w:szCs w:val="24"/>
        </w:rPr>
        <w:t xml:space="preserve">от обложения НДФЛ, полученные в рамках госпрограммы. Льгота будет применяться к тем выплатам, право на </w:t>
      </w:r>
      <w:proofErr w:type="gramStart"/>
      <w:r w:rsidRPr="00EC2F4F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EC2F4F">
        <w:rPr>
          <w:rFonts w:ascii="Times New Roman" w:hAnsi="Times New Roman" w:cs="Times New Roman"/>
          <w:sz w:val="24"/>
          <w:szCs w:val="24"/>
        </w:rPr>
        <w:t xml:space="preserve"> которых появилось в 2020 - 2022 годах. Необлагаемая сумма ограничена 1 </w:t>
      </w:r>
      <w:proofErr w:type="gramStart"/>
      <w:r w:rsidRPr="00EC2F4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C2F4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2F4F" w:rsidRDefault="00EC2F4F" w:rsidP="00EC2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F4F" w:rsidRPr="00EC2F4F" w:rsidRDefault="00EC2F4F" w:rsidP="00EC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F4F">
        <w:rPr>
          <w:rFonts w:ascii="Times New Roman" w:hAnsi="Times New Roman" w:cs="Times New Roman"/>
          <w:b/>
          <w:sz w:val="26"/>
          <w:szCs w:val="26"/>
        </w:rPr>
        <w:t>Представление отчетности по ТКС дает огромные преимущества.</w:t>
      </w:r>
    </w:p>
    <w:p w:rsidR="00EC2F4F" w:rsidRPr="00EC2F4F" w:rsidRDefault="00EC2F4F" w:rsidP="00EC2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4F">
        <w:rPr>
          <w:rFonts w:ascii="Times New Roman" w:hAnsi="Times New Roman" w:cs="Times New Roman"/>
          <w:sz w:val="24"/>
          <w:szCs w:val="24"/>
        </w:rPr>
        <w:t>Межрайонной ИФНС России № 8 по Архангельской области и Ненецкому автономному округу напоминает о преимуществах представления налоговой и бухгалтерской отчетности по телекоммуникационным каналам связи:</w:t>
      </w:r>
    </w:p>
    <w:p w:rsidR="00EC2F4F" w:rsidRPr="00EC2F4F" w:rsidRDefault="00EC2F4F" w:rsidP="00EC2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4F">
        <w:rPr>
          <w:rFonts w:ascii="Times New Roman" w:hAnsi="Times New Roman" w:cs="Times New Roman"/>
          <w:sz w:val="24"/>
          <w:szCs w:val="24"/>
        </w:rPr>
        <w:t>•</w:t>
      </w:r>
      <w:r w:rsidRPr="00EC2F4F">
        <w:rPr>
          <w:rFonts w:ascii="Times New Roman" w:hAnsi="Times New Roman" w:cs="Times New Roman"/>
          <w:sz w:val="24"/>
          <w:szCs w:val="24"/>
        </w:rPr>
        <w:tab/>
        <w:t>система позволяет передавать налоговые декларации, бухгалтерскую отчетность и иные документы, необходимые для исчисления и уплаты налогов и сборов, в электронном виде без дублирования на бумаге, используя обычный доступ к сети Интернет;</w:t>
      </w:r>
    </w:p>
    <w:p w:rsidR="00EC2F4F" w:rsidRPr="00EC2F4F" w:rsidRDefault="00EC2F4F" w:rsidP="00EC2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4F">
        <w:rPr>
          <w:rFonts w:ascii="Times New Roman" w:hAnsi="Times New Roman" w:cs="Times New Roman"/>
          <w:sz w:val="24"/>
          <w:szCs w:val="24"/>
        </w:rPr>
        <w:t>•</w:t>
      </w:r>
      <w:r w:rsidRPr="00EC2F4F">
        <w:rPr>
          <w:rFonts w:ascii="Times New Roman" w:hAnsi="Times New Roman" w:cs="Times New Roman"/>
          <w:sz w:val="24"/>
          <w:szCs w:val="24"/>
        </w:rPr>
        <w:tab/>
        <w:t>при представлении отчетности в электронном виде снижается количество ошибок (перед отправкой файлы отчетности проходят обязательный контроль на правильность заполнения в соответствии с требованиями формата), что ускоряет процесс обработки информации;</w:t>
      </w:r>
    </w:p>
    <w:p w:rsidR="00EC2F4F" w:rsidRPr="00EC2F4F" w:rsidRDefault="00EC2F4F" w:rsidP="00EC2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4F">
        <w:rPr>
          <w:rFonts w:ascii="Times New Roman" w:hAnsi="Times New Roman" w:cs="Times New Roman"/>
          <w:sz w:val="24"/>
          <w:szCs w:val="24"/>
        </w:rPr>
        <w:t>•</w:t>
      </w:r>
      <w:r w:rsidRPr="00EC2F4F">
        <w:rPr>
          <w:rFonts w:ascii="Times New Roman" w:hAnsi="Times New Roman" w:cs="Times New Roman"/>
          <w:sz w:val="24"/>
          <w:szCs w:val="24"/>
        </w:rPr>
        <w:tab/>
        <w:t xml:space="preserve">налогоплательщики оперативно получают от налогового органа информацию о доставке отчетности (налоговый орган высылает протокол о приеме налоговых деклараций, бухгалтерской отчетности в электронном виде) и стадии обработки отчетности; - </w:t>
      </w:r>
      <w:proofErr w:type="gramStart"/>
      <w:r w:rsidRPr="00EC2F4F">
        <w:rPr>
          <w:rFonts w:ascii="Times New Roman" w:hAnsi="Times New Roman" w:cs="Times New Roman"/>
          <w:sz w:val="24"/>
          <w:szCs w:val="24"/>
        </w:rPr>
        <w:t xml:space="preserve">налогоплательщики имеют возможность без посещения инспекции взаимодействовать с налоговыми органами в режиме </w:t>
      </w:r>
      <w:proofErr w:type="spellStart"/>
      <w:r w:rsidRPr="00EC2F4F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C2F4F">
        <w:rPr>
          <w:rFonts w:ascii="Times New Roman" w:hAnsi="Times New Roman" w:cs="Times New Roman"/>
          <w:sz w:val="24"/>
          <w:szCs w:val="24"/>
        </w:rPr>
        <w:t xml:space="preserve"> и получать акт сверки расчетов налогоплательщика с бюджетом, справку о состоянии расчетов по налогам, сборам и взносам, выписку операций по расчетам с бюджетом, перечень налоговой и бухгалтерской отчетности, представленной в отчетном году, а также необходимые информационные и распорядительные материалы из налоговых органов.</w:t>
      </w:r>
      <w:proofErr w:type="gramEnd"/>
    </w:p>
    <w:p w:rsidR="00EC2F4F" w:rsidRDefault="00EC2F4F" w:rsidP="00EC2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4F">
        <w:rPr>
          <w:rFonts w:ascii="Times New Roman" w:hAnsi="Times New Roman" w:cs="Times New Roman"/>
          <w:sz w:val="24"/>
          <w:szCs w:val="24"/>
        </w:rPr>
        <w:t xml:space="preserve">«Представлять в налоговые органы отчетность – одна из основных установленных НК РФ обязанностей налогоплательщиков. Электронный документооборот по ТКС – самый удобный и современный способ сдачи налоговой отчетности, который страхует организации и индивидуальных предпринимателей от ошибок». </w:t>
      </w:r>
    </w:p>
    <w:p w:rsidR="00843604" w:rsidRDefault="00843604" w:rsidP="00EC2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604" w:rsidRPr="00843604" w:rsidRDefault="00843604" w:rsidP="0084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04">
        <w:rPr>
          <w:rFonts w:ascii="Times New Roman" w:hAnsi="Times New Roman" w:cs="Times New Roman"/>
          <w:b/>
          <w:sz w:val="24"/>
          <w:szCs w:val="24"/>
        </w:rPr>
        <w:t>Срок представления 6-НДФЛ и 2-НДФЛ</w:t>
      </w:r>
    </w:p>
    <w:p w:rsidR="00EC2F4F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№8 по Архангельской области и НАО напоминает, что р</w:t>
      </w:r>
      <w:r w:rsidRPr="00843604">
        <w:rPr>
          <w:rFonts w:ascii="Times New Roman" w:hAnsi="Times New Roman" w:cs="Times New Roman"/>
          <w:sz w:val="24"/>
          <w:szCs w:val="24"/>
        </w:rPr>
        <w:t xml:space="preserve">асчет по форме 6-НДФЛ, а также справку 2-НДФЛ за год нужно представлять в налоговый орган не позднее 1 марта следующего года, вместо 1 апреля. </w:t>
      </w:r>
    </w:p>
    <w:p w:rsidR="00843604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604" w:rsidRPr="00843604" w:rsidRDefault="00843604" w:rsidP="0084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04">
        <w:rPr>
          <w:rFonts w:ascii="Times New Roman" w:hAnsi="Times New Roman" w:cs="Times New Roman"/>
          <w:b/>
          <w:sz w:val="24"/>
          <w:szCs w:val="24"/>
        </w:rPr>
        <w:t>Подача 6-НДФЛ, 2-НДФЛ и РСВ в электронном виде</w:t>
      </w:r>
    </w:p>
    <w:p w:rsidR="00EC2F4F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04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843604">
        <w:rPr>
          <w:rFonts w:ascii="Times New Roman" w:hAnsi="Times New Roman" w:cs="Times New Roman"/>
          <w:sz w:val="24"/>
          <w:szCs w:val="24"/>
        </w:rPr>
        <w:t xml:space="preserve"> ИФНС России №8 по Архангельской области и НАО напоминает</w:t>
      </w:r>
      <w:r>
        <w:rPr>
          <w:rFonts w:ascii="Times New Roman" w:hAnsi="Times New Roman" w:cs="Times New Roman"/>
          <w:sz w:val="24"/>
          <w:szCs w:val="24"/>
        </w:rPr>
        <w:t>, что н</w:t>
      </w:r>
      <w:r w:rsidRPr="00843604">
        <w:rPr>
          <w:rFonts w:ascii="Times New Roman" w:hAnsi="Times New Roman" w:cs="Times New Roman"/>
          <w:sz w:val="24"/>
          <w:szCs w:val="24"/>
        </w:rPr>
        <w:t>алоговые агенты со штатом более 10 человек обязаны применять электронные формы 6-НДФЛ, 2-НДФЛ и РСВ. Право подавать документы на бумаге оставили работодателям с меньшим числом сотрудников. Отметим, это касается и отчетности за 2019 год.</w:t>
      </w:r>
    </w:p>
    <w:p w:rsidR="00843604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257" w:rsidRDefault="006E2257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604" w:rsidRPr="00843604" w:rsidRDefault="00843604" w:rsidP="0084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04">
        <w:rPr>
          <w:rFonts w:ascii="Times New Roman" w:hAnsi="Times New Roman" w:cs="Times New Roman"/>
          <w:b/>
          <w:sz w:val="24"/>
          <w:szCs w:val="24"/>
        </w:rPr>
        <w:t>За I квартал отчитаться по страховым взносам нужно по новой форме</w:t>
      </w:r>
    </w:p>
    <w:p w:rsidR="00843604" w:rsidRPr="00843604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04">
        <w:rPr>
          <w:rFonts w:ascii="Times New Roman" w:hAnsi="Times New Roman" w:cs="Times New Roman"/>
          <w:sz w:val="24"/>
          <w:szCs w:val="24"/>
        </w:rPr>
        <w:t>Межрайонная ИФНС России №8 по Арханг</w:t>
      </w:r>
      <w:r>
        <w:rPr>
          <w:rFonts w:ascii="Times New Roman" w:hAnsi="Times New Roman" w:cs="Times New Roman"/>
          <w:sz w:val="24"/>
          <w:szCs w:val="24"/>
        </w:rPr>
        <w:t>ельской области и НАО информирует, что н</w:t>
      </w:r>
      <w:r w:rsidRPr="00843604">
        <w:rPr>
          <w:rFonts w:ascii="Times New Roman" w:hAnsi="Times New Roman" w:cs="Times New Roman"/>
          <w:sz w:val="24"/>
          <w:szCs w:val="24"/>
        </w:rPr>
        <w:t>ачиная с отчетного периода первый квартал 2020 года, не позднее 30 апреля 2020 года, расчеты по страховым взносам нужно представлять по новой форме (приказ ФНС России от 18.09.2019 N ММВ-7-11/470@ "Об утверждении формы расчета по страховым взносам, порядка ее заполнения, а также формата представления расчета по страховым взносам</w:t>
      </w:r>
      <w:proofErr w:type="gramEnd"/>
      <w:r w:rsidRPr="00843604">
        <w:rPr>
          <w:rFonts w:ascii="Times New Roman" w:hAnsi="Times New Roman" w:cs="Times New Roman"/>
          <w:sz w:val="24"/>
          <w:szCs w:val="24"/>
        </w:rPr>
        <w:t xml:space="preserve"> в электронной форме и о признании </w:t>
      </w:r>
      <w:proofErr w:type="gramStart"/>
      <w:r w:rsidRPr="0084360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843604">
        <w:rPr>
          <w:rFonts w:ascii="Times New Roman" w:hAnsi="Times New Roman" w:cs="Times New Roman"/>
          <w:sz w:val="24"/>
          <w:szCs w:val="24"/>
        </w:rPr>
        <w:t xml:space="preserve"> силу приказа Федеральной налоговой службы от 10.10.2016 N ММВ-7-11/551@").</w:t>
      </w:r>
    </w:p>
    <w:p w:rsidR="00843604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В новой форме расчета по страховым взносам учтены законодательные изменения в порядке исчисления страховых взносов, кроме этого общее количество показателей сокращено на 30%.</w:t>
      </w:r>
    </w:p>
    <w:p w:rsidR="00843604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604" w:rsidRPr="00843604" w:rsidRDefault="00843604" w:rsidP="0084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04">
        <w:rPr>
          <w:rFonts w:ascii="Times New Roman" w:hAnsi="Times New Roman" w:cs="Times New Roman"/>
          <w:b/>
          <w:sz w:val="24"/>
          <w:szCs w:val="24"/>
        </w:rPr>
        <w:t>Контрольные соотношения 6-НДФЛ и РСВ</w:t>
      </w:r>
    </w:p>
    <w:p w:rsidR="00843604" w:rsidRPr="00843604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04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843604">
        <w:rPr>
          <w:rFonts w:ascii="Times New Roman" w:hAnsi="Times New Roman" w:cs="Times New Roman"/>
          <w:sz w:val="24"/>
          <w:szCs w:val="24"/>
        </w:rPr>
        <w:t xml:space="preserve"> ИФНС России №8 по Архангельской области и НАО информирует</w:t>
      </w:r>
      <w:r>
        <w:rPr>
          <w:rFonts w:ascii="Times New Roman" w:hAnsi="Times New Roman" w:cs="Times New Roman"/>
          <w:sz w:val="24"/>
          <w:szCs w:val="24"/>
        </w:rPr>
        <w:t>, что в</w:t>
      </w:r>
      <w:r w:rsidRPr="00843604">
        <w:rPr>
          <w:rFonts w:ascii="Times New Roman" w:hAnsi="Times New Roman" w:cs="Times New Roman"/>
          <w:sz w:val="24"/>
          <w:szCs w:val="24"/>
        </w:rPr>
        <w:t xml:space="preserve"> контрольные соотношения по 6-НДФЛ  и РСВ включены сравнения зарплаты с МРОТ и средней зарплатой в регионе (по отрасли экономики за предыдущий год). Несоблюдение новых контрольных соотношений может свидетельствовать о занижении налоговой базы. </w:t>
      </w:r>
    </w:p>
    <w:p w:rsidR="00843604" w:rsidRDefault="00843604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604">
        <w:rPr>
          <w:rFonts w:ascii="Times New Roman" w:hAnsi="Times New Roman" w:cs="Times New Roman"/>
          <w:sz w:val="24"/>
          <w:szCs w:val="24"/>
        </w:rPr>
        <w:t>МРОТ с 01.01.2020 - 12 130 руб.</w:t>
      </w: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843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proofErr w:type="gramStart"/>
      <w:r w:rsidRPr="0064476A"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 w:rsidRPr="0064476A">
        <w:rPr>
          <w:rFonts w:ascii="Times New Roman" w:hAnsi="Times New Roman" w:cs="Times New Roman"/>
          <w:b/>
          <w:sz w:val="24"/>
          <w:szCs w:val="24"/>
        </w:rPr>
        <w:t xml:space="preserve"> ИФНС России №8 по Архангельской области и НАО информирует, о  возможности проведения сверки сведений, содержащихся в Едином государственном реестре налогоплательщиков, о постановке на учет организации в налоговом органе по месту нахождения принадлежащих ей транспортных средств и (или) недвижимого имущества (земельных участков)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 xml:space="preserve">Уважаемый налогоплательщик-организация!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76A">
        <w:rPr>
          <w:rFonts w:ascii="Times New Roman" w:hAnsi="Times New Roman" w:cs="Times New Roman"/>
          <w:sz w:val="24"/>
          <w:szCs w:val="24"/>
        </w:rPr>
        <w:t>С 2021 года вступают в силу пункты 16, 17, 25 и 26 статьи 1 Федерального закона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отменяющие представление в налоговые</w:t>
      </w:r>
      <w:proofErr w:type="gramEnd"/>
      <w:r w:rsidRPr="0064476A">
        <w:rPr>
          <w:rFonts w:ascii="Times New Roman" w:hAnsi="Times New Roman" w:cs="Times New Roman"/>
          <w:sz w:val="24"/>
          <w:szCs w:val="24"/>
        </w:rPr>
        <w:t xml:space="preserve"> органы налоговых деклараций по транспортному налогу и земельному налогу за налоговый период 2020 года и последующие налоговые периоды.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 xml:space="preserve">Одновременно вводится порядок направления налогоплательщикам-организациям (их обособленным подразделениям) сообщений налоговых органов об исчисленной сумме указанных налогов.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76A">
        <w:rPr>
          <w:rFonts w:ascii="Times New Roman" w:hAnsi="Times New Roman" w:cs="Times New Roman"/>
          <w:sz w:val="24"/>
          <w:szCs w:val="24"/>
        </w:rPr>
        <w:t xml:space="preserve">В связи с изложенным информируем о возможности проведения налоговым органом по Вашему обращению сверки сведений, содержащихся в Едином государственном реестре налогоплательщиков, о постановке на учет Вашей организации в налоговых органах по месту нахождения принадлежащих ей транспортных средств и (или) недвижимого имущества (земельных участков). </w:t>
      </w:r>
      <w:proofErr w:type="gramEnd"/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 xml:space="preserve">Запрос и предоставление выписки из Единого государственного реестра налогоплательщиков осуществляются в соответствии с Административным регламентом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утвержденным приказом Минфина России от 30.12.2014 № 178н (зарегистрирован Минюстом России 09.04.2015, регистрационный № 36800). Выписка предоставляется без взимания платы, не позднее пяти рабочих дней со дня регистрации запроса в налоговом органе.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76A">
        <w:rPr>
          <w:rFonts w:ascii="Times New Roman" w:hAnsi="Times New Roman" w:cs="Times New Roman"/>
          <w:sz w:val="24"/>
          <w:szCs w:val="24"/>
        </w:rPr>
        <w:t xml:space="preserve">В случае выявления Вами расхождений сведений, содержащихся в Едином государственном реестре налогоплательщиков, со сведениями органов (организаций, должностных лиц), осуществляющих государственную регистрацию транспортных средств, государственный кадастровый учет и государственную регистрацию прав на недвижимое имущество, в </w:t>
      </w:r>
      <w:proofErr w:type="spellStart"/>
      <w:r w:rsidRPr="0064476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476A">
        <w:rPr>
          <w:rFonts w:ascii="Times New Roman" w:hAnsi="Times New Roman" w:cs="Times New Roman"/>
          <w:sz w:val="24"/>
          <w:szCs w:val="24"/>
        </w:rPr>
        <w:t>. Государственного реестра транспортных средств, реестра маломерных судов, Государственного судового реестра, Российского международного реестра судов, Российского открытого реестра судов, Государственного реестра гражданских воздушных судов Российской</w:t>
      </w:r>
      <w:proofErr w:type="gramEnd"/>
      <w:r w:rsidRPr="00644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76A">
        <w:rPr>
          <w:rFonts w:ascii="Times New Roman" w:hAnsi="Times New Roman" w:cs="Times New Roman"/>
          <w:sz w:val="24"/>
          <w:szCs w:val="24"/>
        </w:rPr>
        <w:t>Федерации, Единого государственного реестр прав на воздушные суда и сделок с ними, Единого государственного реестра недвижимости и иных государственных информационных ресурсов (реестров), просим сообщить об этом в налоговый орган по месту нахождения недвижимого имущества (земельного участка) и транспортного средства с указанием сведений, в отношении которых выявлены расхождения (по возможности к указанному сообщению просим приложить документы-основания о характеристиках соответствующих объектов).</w:t>
      </w:r>
      <w:proofErr w:type="gramEnd"/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После проверки (сверки)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статьями 83, 84 Налогового кодекса Российской Федерации.</w:t>
      </w:r>
    </w:p>
    <w:p w:rsid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 xml:space="preserve">Благодарим за взаимодействие с налоговыми органами.  </w:t>
      </w:r>
    </w:p>
    <w:p w:rsid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6A">
        <w:rPr>
          <w:rFonts w:ascii="Times New Roman" w:hAnsi="Times New Roman" w:cs="Times New Roman"/>
          <w:b/>
          <w:sz w:val="24"/>
          <w:szCs w:val="24"/>
        </w:rPr>
        <w:lastRenderedPageBreak/>
        <w:t>12. Межрайонная Инспекция ФНС России № 8 по Архангельской области и Ненецкому автономному округу  информирует налогоплательщиков об услугах ФНС России в отделение ГАУ Архангельской области «МФЦ»: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76A">
        <w:rPr>
          <w:rFonts w:ascii="Times New Roman" w:hAnsi="Times New Roman" w:cs="Times New Roman"/>
          <w:sz w:val="24"/>
          <w:szCs w:val="24"/>
        </w:rPr>
        <w:t>-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proofErr w:type="gramEnd"/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Предоставление сведений, содержащихся в государственном адресном реестре;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Предоставление сведений, содержащихся в реестре дисквалифицированных лиц;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запроса на предоставление справки о состоянии расчетов по налогам, сборам, пеням и штрафам;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запроса о предоставлении акта совместной сверки расчетов по налогам, сборам, пеням, штрафам, процентам;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заявления к налоговому уведомлению об уточнении сведений об объектах, указанных в налоговом уведомлении;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заявления на предоставление льготы по налогу на имущество физических лиц, земельному и транспортному налогам от физических лиц;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заявления физического лица о постановке на учет в налоговом органе;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-Прием налоговых деклараций по налогу на доходы физических лиц по форме 3-НДФЛ на бумажном носителе для налогоплательщиков физических лиц;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-Прием заявления о доступе к «Личному кабинету налогоплательщика для физических лиц»;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76A">
        <w:rPr>
          <w:rFonts w:ascii="Times New Roman" w:hAnsi="Times New Roman" w:cs="Times New Roman"/>
          <w:sz w:val="24"/>
          <w:szCs w:val="24"/>
        </w:rPr>
        <w:t>- Прием уведомления о выбранном земельном участке, в отношении которого применяется налоговый вычет по земельному налогу.</w:t>
      </w:r>
    </w:p>
    <w:p w:rsid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/>
    <w:p w:rsidR="0064476A" w:rsidRPr="00051734" w:rsidRDefault="0064476A" w:rsidP="0064476A">
      <w:pPr>
        <w:autoSpaceDE w:val="0"/>
        <w:autoSpaceDN w:val="0"/>
        <w:adjustRightInd w:val="0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bCs/>
          <w:snapToGrid/>
          <w:szCs w:val="26"/>
        </w:rPr>
        <w:t>1</w:t>
      </w:r>
      <w:r>
        <w:rPr>
          <w:b/>
          <w:bCs/>
          <w:snapToGrid/>
          <w:szCs w:val="26"/>
        </w:rPr>
        <w:t>3</w:t>
      </w:r>
      <w:r w:rsidRPr="00051734">
        <w:rPr>
          <w:b/>
          <w:bCs/>
          <w:snapToGrid/>
          <w:szCs w:val="26"/>
        </w:rPr>
        <w:t xml:space="preserve">. Что такое ЕГРН </w:t>
      </w:r>
    </w:p>
    <w:p w:rsidR="0064476A" w:rsidRPr="00051734" w:rsidRDefault="0064476A" w:rsidP="0064476A">
      <w:pPr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proofErr w:type="gramStart"/>
      <w:r w:rsidRPr="00051734">
        <w:rPr>
          <w:snapToGrid/>
          <w:szCs w:val="26"/>
        </w:rPr>
        <w:t xml:space="preserve">Единый государственный реестр налогоплательщиков (далее – ЕГРН) ведется Федеральной налоговой службой и ее территориальными органами (далее – налоговые органы) на основе единых методологических и программно-технических принципов и документированной информации, имеющейся у налоговых органов, в </w:t>
      </w:r>
      <w:proofErr w:type="spellStart"/>
      <w:r w:rsidRPr="00051734">
        <w:rPr>
          <w:snapToGrid/>
          <w:szCs w:val="26"/>
        </w:rPr>
        <w:t>т.ч</w:t>
      </w:r>
      <w:proofErr w:type="spellEnd"/>
      <w:r w:rsidRPr="00051734">
        <w:rPr>
          <w:snapToGrid/>
          <w:szCs w:val="26"/>
        </w:rPr>
        <w:t>. полученной из органов (организаций, должностных лиц), осуществляющих государственную регистрацию транспортных средств,</w:t>
      </w:r>
      <w:r w:rsidRPr="00051734">
        <w:rPr>
          <w:rFonts w:eastAsia="Calibri"/>
          <w:snapToGrid/>
          <w:szCs w:val="26"/>
          <w:lang w:eastAsia="en-US"/>
        </w:rPr>
        <w:t xml:space="preserve"> </w:t>
      </w:r>
      <w:r w:rsidRPr="00051734">
        <w:rPr>
          <w:snapToGrid/>
          <w:szCs w:val="26"/>
        </w:rPr>
        <w:t>государственный кадастровый учет и государственную регистрацию прав на недвижимое имущество (</w:t>
      </w:r>
      <w:hyperlink r:id="rId8" w:history="1">
        <w:r w:rsidRPr="00051734">
          <w:rPr>
            <w:snapToGrid/>
            <w:szCs w:val="26"/>
          </w:rPr>
          <w:t>п. 8 ст. 84</w:t>
        </w:r>
      </w:hyperlink>
      <w:r w:rsidRPr="00051734">
        <w:rPr>
          <w:snapToGrid/>
          <w:szCs w:val="26"/>
        </w:rPr>
        <w:t xml:space="preserve"> НК</w:t>
      </w:r>
      <w:proofErr w:type="gramEnd"/>
      <w:r w:rsidRPr="00051734">
        <w:rPr>
          <w:snapToGrid/>
          <w:szCs w:val="26"/>
        </w:rPr>
        <w:t xml:space="preserve"> РФ, </w:t>
      </w:r>
      <w:hyperlink r:id="rId9" w:history="1">
        <w:r w:rsidRPr="00051734">
          <w:rPr>
            <w:snapToGrid/>
            <w:szCs w:val="26"/>
          </w:rPr>
          <w:t>п. 2</w:t>
        </w:r>
      </w:hyperlink>
      <w:r w:rsidRPr="00051734">
        <w:rPr>
          <w:snapToGrid/>
          <w:szCs w:val="26"/>
        </w:rPr>
        <w:t xml:space="preserve"> Порядка ведения Единого государственного реестра налогоплательщиков, утверждённого приказом Минфина России от 22.06.2017 № 99н (</w:t>
      </w:r>
      <w:proofErr w:type="gramStart"/>
      <w:r w:rsidRPr="00051734">
        <w:rPr>
          <w:snapToGrid/>
          <w:szCs w:val="26"/>
        </w:rPr>
        <w:t>зарегистрирован</w:t>
      </w:r>
      <w:proofErr w:type="gramEnd"/>
      <w:r w:rsidRPr="00051734">
        <w:rPr>
          <w:snapToGrid/>
          <w:szCs w:val="26"/>
        </w:rPr>
        <w:t xml:space="preserve"> Минюстом России 31.08.2017, регистрационный № 48047). </w:t>
      </w:r>
    </w:p>
    <w:p w:rsidR="0064476A" w:rsidRPr="00051734" w:rsidRDefault="0064476A" w:rsidP="0064476A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</w:p>
    <w:p w:rsidR="0064476A" w:rsidRPr="00051734" w:rsidRDefault="0064476A" w:rsidP="0064476A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  <w:r>
        <w:rPr>
          <w:b/>
          <w:bCs/>
          <w:snapToGrid/>
          <w:szCs w:val="26"/>
        </w:rPr>
        <w:t>14</w:t>
      </w:r>
      <w:r w:rsidRPr="00051734">
        <w:rPr>
          <w:b/>
          <w:bCs/>
          <w:snapToGrid/>
          <w:szCs w:val="26"/>
        </w:rPr>
        <w:t xml:space="preserve">. Как подать запрос о предоставлении сведений из ЕГРН </w:t>
      </w:r>
    </w:p>
    <w:p w:rsidR="0064476A" w:rsidRPr="00051734" w:rsidRDefault="0064476A" w:rsidP="0064476A">
      <w:pPr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proofErr w:type="gramStart"/>
      <w:r w:rsidRPr="00051734">
        <w:rPr>
          <w:snapToGrid/>
          <w:szCs w:val="26"/>
        </w:rPr>
        <w:t>Запрос можно подать на бумажном носителе или в электронной форме (</w:t>
      </w:r>
      <w:proofErr w:type="spellStart"/>
      <w:r w:rsidRPr="00051734">
        <w:rPr>
          <w:snapToGrid/>
          <w:szCs w:val="26"/>
        </w:rPr>
        <w:fldChar w:fldCharType="begin"/>
      </w:r>
      <w:r w:rsidRPr="00051734">
        <w:rPr>
          <w:snapToGrid/>
          <w:szCs w:val="26"/>
        </w:rPr>
        <w:instrText xml:space="preserve"> HYPERLINK "consultantplus://offline/ref=021D9DE5899218458A821B4EF6DF1C9BA59CA813709A54DC9F51359655979EA81C91F76311F4F26C2951DD1D3427E871D00AEBF7950BF7627Fv1J" </w:instrText>
      </w:r>
      <w:r w:rsidRPr="00051734">
        <w:rPr>
          <w:snapToGrid/>
          <w:szCs w:val="26"/>
        </w:rPr>
        <w:fldChar w:fldCharType="separate"/>
      </w:r>
      <w:r w:rsidRPr="00051734">
        <w:rPr>
          <w:snapToGrid/>
          <w:szCs w:val="26"/>
        </w:rPr>
        <w:t>пп</w:t>
      </w:r>
      <w:proofErr w:type="spellEnd"/>
      <w:r w:rsidRPr="00051734">
        <w:rPr>
          <w:snapToGrid/>
          <w:szCs w:val="26"/>
        </w:rPr>
        <w:t>. 21</w:t>
      </w:r>
      <w:r w:rsidRPr="00051734">
        <w:rPr>
          <w:snapToGrid/>
          <w:szCs w:val="26"/>
        </w:rPr>
        <w:fldChar w:fldCharType="end"/>
      </w:r>
      <w:r w:rsidRPr="00051734">
        <w:rPr>
          <w:snapToGrid/>
          <w:szCs w:val="26"/>
        </w:rPr>
        <w:t xml:space="preserve">, </w:t>
      </w:r>
      <w:hyperlink r:id="rId10" w:history="1">
        <w:r w:rsidRPr="00051734">
          <w:rPr>
            <w:snapToGrid/>
            <w:szCs w:val="26"/>
          </w:rPr>
          <w:t>24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 178н (зарегистрирован Минюстом России 09.04.2015, регистрационный № 36800). </w:t>
      </w:r>
      <w:proofErr w:type="gramEnd"/>
    </w:p>
    <w:p w:rsidR="0064476A" w:rsidRPr="00051734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 xml:space="preserve">Запрос на бумажном носителе можно представить: лично (через представителя) или по почте в любой налоговый  орган. Электронный запрос можно направить: через личный кабинет на официальном сайте ФНС России (https://www.nalog.ru/); или на Едином портале </w:t>
      </w:r>
      <w:proofErr w:type="spellStart"/>
      <w:r w:rsidRPr="00051734">
        <w:rPr>
          <w:snapToGrid/>
          <w:szCs w:val="26"/>
        </w:rPr>
        <w:t>госуслуг</w:t>
      </w:r>
      <w:proofErr w:type="spellEnd"/>
      <w:r w:rsidRPr="00051734">
        <w:rPr>
          <w:snapToGrid/>
          <w:szCs w:val="26"/>
        </w:rPr>
        <w:t xml:space="preserve"> (</w:t>
      </w:r>
      <w:hyperlink r:id="rId11" w:history="1">
        <w:r w:rsidRPr="00051734">
          <w:rPr>
            <w:rStyle w:val="a8"/>
            <w:snapToGrid/>
            <w:szCs w:val="26"/>
          </w:rPr>
          <w:t>https://www.gosuslugi.ru/</w:t>
        </w:r>
      </w:hyperlink>
      <w:r w:rsidRPr="00051734">
        <w:rPr>
          <w:snapToGrid/>
          <w:szCs w:val="26"/>
        </w:rPr>
        <w:t>). 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64476A" w:rsidRPr="00051734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bCs/>
          <w:snapToGrid/>
          <w:szCs w:val="26"/>
        </w:rPr>
        <w:t xml:space="preserve"> Запрос на бумажном носителе</w:t>
      </w:r>
      <w:r w:rsidRPr="00051734">
        <w:rPr>
          <w:snapToGrid/>
          <w:szCs w:val="26"/>
        </w:rPr>
        <w:t xml:space="preserve"> составляется в произвольной форме, п</w:t>
      </w:r>
      <w:r w:rsidRPr="00051734">
        <w:rPr>
          <w:bCs/>
          <w:snapToGrid/>
          <w:szCs w:val="26"/>
        </w:rPr>
        <w:t>ри этом в запросе указывается следующая информация</w:t>
      </w:r>
      <w:r w:rsidRPr="00051734">
        <w:rPr>
          <w:snapToGrid/>
          <w:szCs w:val="26"/>
        </w:rPr>
        <w:t xml:space="preserve">: </w:t>
      </w:r>
    </w:p>
    <w:p w:rsidR="0064476A" w:rsidRPr="00051734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 xml:space="preserve">- о заявителе (наименование организации, ИНН, адрес);  </w:t>
      </w:r>
    </w:p>
    <w:p w:rsidR="0064476A" w:rsidRPr="00051734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- о способе получения сведений (лично или через представителя; по почте). Если запрос подается через представителя, его полномочия нужно подтвердить доверенностью (</w:t>
      </w:r>
      <w:hyperlink r:id="rId12" w:history="1">
        <w:r w:rsidRPr="00051734">
          <w:rPr>
            <w:snapToGrid/>
            <w:szCs w:val="26"/>
          </w:rPr>
          <w:t>п. 3 ст. 26</w:t>
        </w:r>
      </w:hyperlink>
      <w:r w:rsidRPr="00051734">
        <w:rPr>
          <w:snapToGrid/>
          <w:szCs w:val="26"/>
        </w:rPr>
        <w:t xml:space="preserve">, </w:t>
      </w:r>
      <w:hyperlink r:id="rId13" w:history="1">
        <w:r w:rsidRPr="00051734">
          <w:rPr>
            <w:snapToGrid/>
            <w:szCs w:val="26"/>
          </w:rPr>
          <w:t>п. 3 ст. 29</w:t>
        </w:r>
      </w:hyperlink>
      <w:r w:rsidRPr="00051734">
        <w:rPr>
          <w:snapToGrid/>
          <w:szCs w:val="26"/>
        </w:rPr>
        <w:t xml:space="preserve"> НК РФ, </w:t>
      </w:r>
      <w:hyperlink r:id="rId14" w:history="1">
        <w:r w:rsidRPr="00051734">
          <w:rPr>
            <w:snapToGrid/>
            <w:szCs w:val="26"/>
          </w:rPr>
          <w:t>п. 21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</w:t>
      </w:r>
    </w:p>
    <w:p w:rsidR="0064476A" w:rsidRPr="00051734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</w:p>
    <w:p w:rsidR="0064476A" w:rsidRPr="00051734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  <w:r>
        <w:rPr>
          <w:b/>
          <w:bCs/>
          <w:snapToGrid/>
          <w:szCs w:val="26"/>
        </w:rPr>
        <w:lastRenderedPageBreak/>
        <w:t>15</w:t>
      </w:r>
      <w:r w:rsidRPr="00051734">
        <w:rPr>
          <w:b/>
          <w:bCs/>
          <w:snapToGrid/>
          <w:szCs w:val="26"/>
        </w:rPr>
        <w:t xml:space="preserve">. Как предоставят выписку из ЕГРН </w:t>
      </w:r>
    </w:p>
    <w:p w:rsidR="0064476A" w:rsidRPr="00051734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Выписка из ЕГРН должна предоставляться не позднее пяти рабочих дней со дня регистрации запроса в налоговом органе (</w:t>
      </w:r>
      <w:proofErr w:type="spellStart"/>
      <w:r w:rsidRPr="00051734">
        <w:rPr>
          <w:snapToGrid/>
          <w:szCs w:val="26"/>
        </w:rPr>
        <w:fldChar w:fldCharType="begin"/>
      </w:r>
      <w:r w:rsidRPr="00051734">
        <w:rPr>
          <w:snapToGrid/>
          <w:szCs w:val="26"/>
        </w:rPr>
        <w:instrText xml:space="preserve"> HYPERLINK "consultantplus://offline/ref=021D9DE5899218458A821B4EF6DF1C9BA59CA813709A54DC9F51359655979EA81C91F76311F4F2632751DD1D3427E871D00AEBF7950BF7627Fv1J" </w:instrText>
      </w:r>
      <w:r w:rsidRPr="00051734">
        <w:rPr>
          <w:snapToGrid/>
          <w:szCs w:val="26"/>
        </w:rPr>
        <w:fldChar w:fldCharType="separate"/>
      </w:r>
      <w:r w:rsidRPr="00051734">
        <w:rPr>
          <w:snapToGrid/>
          <w:szCs w:val="26"/>
        </w:rPr>
        <w:t>пп</w:t>
      </w:r>
      <w:proofErr w:type="spellEnd"/>
      <w:r w:rsidRPr="00051734">
        <w:rPr>
          <w:snapToGrid/>
          <w:szCs w:val="26"/>
        </w:rPr>
        <w:t>. 19</w:t>
      </w:r>
      <w:r w:rsidRPr="00051734">
        <w:rPr>
          <w:snapToGrid/>
          <w:szCs w:val="26"/>
        </w:rPr>
        <w:fldChar w:fldCharType="end"/>
      </w:r>
      <w:r w:rsidRPr="00051734">
        <w:rPr>
          <w:snapToGrid/>
          <w:szCs w:val="26"/>
        </w:rPr>
        <w:t xml:space="preserve">, </w:t>
      </w:r>
      <w:hyperlink r:id="rId15" w:history="1">
        <w:r w:rsidRPr="00051734">
          <w:rPr>
            <w:snapToGrid/>
            <w:szCs w:val="26"/>
          </w:rPr>
          <w:t>34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 Ее направят тем спо</w:t>
      </w:r>
      <w:r>
        <w:rPr>
          <w:snapToGrid/>
          <w:szCs w:val="26"/>
        </w:rPr>
        <w:t>собом, который указан в запросе</w:t>
      </w:r>
      <w:r w:rsidRPr="00051734">
        <w:rPr>
          <w:snapToGrid/>
          <w:szCs w:val="26"/>
        </w:rPr>
        <w:t xml:space="preserve">. </w:t>
      </w:r>
    </w:p>
    <w:p w:rsidR="0064476A" w:rsidRPr="00051734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Выписки из ЕГРН предоставляются по формам, которые утверждены приказом ФНС России от 16.04.2015 № ММВ-7-14/153@ (зарегистрирован Минюстом России 07.05.2015, регистрационный № 37165).</w:t>
      </w:r>
    </w:p>
    <w:p w:rsidR="0064476A" w:rsidRPr="00F8640F" w:rsidRDefault="0064476A" w:rsidP="0064476A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zCs w:val="26"/>
        </w:rPr>
      </w:pPr>
      <w:r w:rsidRPr="00051734">
        <w:rPr>
          <w:snapToGrid/>
          <w:szCs w:val="26"/>
        </w:rPr>
        <w:t xml:space="preserve">За предоставление выписки из ЕГРН плата не взимается. </w:t>
      </w:r>
    </w:p>
    <w:p w:rsidR="0064476A" w:rsidRDefault="0064476A" w:rsidP="0064476A"/>
    <w:p w:rsidR="0064476A" w:rsidRDefault="0064476A" w:rsidP="0064476A"/>
    <w:p w:rsidR="0064476A" w:rsidRPr="00593874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593874">
        <w:rPr>
          <w:rFonts w:ascii="Times New Roman" w:hAnsi="Times New Roman" w:cs="Times New Roman"/>
          <w:b/>
          <w:sz w:val="24"/>
          <w:szCs w:val="24"/>
        </w:rPr>
        <w:t>Не забудь отчитаться за доходы, полученные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3874">
        <w:rPr>
          <w:rFonts w:ascii="Times New Roman" w:hAnsi="Times New Roman" w:cs="Times New Roman"/>
          <w:b/>
          <w:sz w:val="24"/>
          <w:szCs w:val="24"/>
        </w:rPr>
        <w:t xml:space="preserve"> году. </w:t>
      </w:r>
    </w:p>
    <w:p w:rsidR="0064476A" w:rsidRPr="00593874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</w:t>
      </w:r>
      <w:r w:rsidRPr="005938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России №8 по Архангельской области и НАО сообщает, что с </w:t>
      </w:r>
      <w:r w:rsidRPr="00593874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593874">
        <w:rPr>
          <w:rFonts w:ascii="Times New Roman" w:hAnsi="Times New Roman" w:cs="Times New Roman"/>
          <w:sz w:val="24"/>
          <w:szCs w:val="24"/>
        </w:rPr>
        <w:t>года н</w:t>
      </w:r>
      <w:r>
        <w:rPr>
          <w:rFonts w:ascii="Times New Roman" w:hAnsi="Times New Roman" w:cs="Times New Roman"/>
          <w:sz w:val="24"/>
          <w:szCs w:val="24"/>
        </w:rPr>
        <w:t>ачалась декларационная кампания.</w:t>
      </w:r>
      <w:r w:rsidRPr="00593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декларацию о доходах за 2019 год необходимо г</w:t>
      </w:r>
      <w:r w:rsidRPr="00593874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93874">
        <w:rPr>
          <w:rFonts w:ascii="Times New Roman" w:hAnsi="Times New Roman" w:cs="Times New Roman"/>
          <w:sz w:val="24"/>
          <w:szCs w:val="24"/>
        </w:rPr>
        <w:t>, которые продали имущество, приобретенное в собственность с 01.01.2016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874">
        <w:rPr>
          <w:rFonts w:ascii="Times New Roman" w:hAnsi="Times New Roman" w:cs="Times New Roman"/>
          <w:sz w:val="24"/>
          <w:szCs w:val="24"/>
        </w:rPr>
        <w:t>года и находящи</w:t>
      </w:r>
      <w:r>
        <w:rPr>
          <w:rFonts w:ascii="Times New Roman" w:hAnsi="Times New Roman" w:cs="Times New Roman"/>
          <w:sz w:val="24"/>
          <w:szCs w:val="24"/>
        </w:rPr>
        <w:t>еся во владении  менее пяти лет,</w:t>
      </w:r>
      <w:r w:rsidRPr="00593874">
        <w:rPr>
          <w:rFonts w:ascii="Times New Roman" w:hAnsi="Times New Roman" w:cs="Times New Roman"/>
          <w:sz w:val="24"/>
          <w:szCs w:val="24"/>
        </w:rPr>
        <w:t xml:space="preserve"> от сдачи жилого имущества в аренду,  полученных выигрышей более 4000 рублей, а также принятые в дар недвижимое имущество, транспортные средства, акции, доли, паи от граждан, не являющихся членами семьи или близкими р</w:t>
      </w:r>
      <w:r>
        <w:rPr>
          <w:rFonts w:ascii="Times New Roman" w:hAnsi="Times New Roman" w:cs="Times New Roman"/>
          <w:sz w:val="24"/>
          <w:szCs w:val="24"/>
        </w:rPr>
        <w:t>одственниками (ст. 228 НК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93874">
        <w:rPr>
          <w:rFonts w:ascii="Times New Roman" w:hAnsi="Times New Roman" w:cs="Times New Roman"/>
          <w:sz w:val="24"/>
          <w:szCs w:val="24"/>
        </w:rPr>
        <w:t>тчитаться о</w:t>
      </w:r>
      <w:proofErr w:type="gramEnd"/>
      <w:r w:rsidRPr="00593874">
        <w:rPr>
          <w:rFonts w:ascii="Times New Roman" w:hAnsi="Times New Roman" w:cs="Times New Roman"/>
          <w:sz w:val="24"/>
          <w:szCs w:val="24"/>
        </w:rPr>
        <w:t xml:space="preserve"> своих доходах и индивидуальны</w:t>
      </w:r>
      <w:r>
        <w:rPr>
          <w:rFonts w:ascii="Times New Roman" w:hAnsi="Times New Roman" w:cs="Times New Roman"/>
          <w:sz w:val="24"/>
          <w:szCs w:val="24"/>
        </w:rPr>
        <w:t>м предпринимателям</w:t>
      </w:r>
      <w:r w:rsidRPr="00593874">
        <w:rPr>
          <w:rFonts w:ascii="Times New Roman" w:hAnsi="Times New Roman" w:cs="Times New Roman"/>
          <w:sz w:val="24"/>
          <w:szCs w:val="24"/>
        </w:rPr>
        <w:t>, нотариус</w:t>
      </w:r>
      <w:r>
        <w:rPr>
          <w:rFonts w:ascii="Times New Roman" w:hAnsi="Times New Roman" w:cs="Times New Roman"/>
          <w:sz w:val="24"/>
          <w:szCs w:val="24"/>
        </w:rPr>
        <w:t>ам, занимающим</w:t>
      </w:r>
      <w:r w:rsidRPr="00593874">
        <w:rPr>
          <w:rFonts w:ascii="Times New Roman" w:hAnsi="Times New Roman" w:cs="Times New Roman"/>
          <w:sz w:val="24"/>
          <w:szCs w:val="24"/>
        </w:rPr>
        <w:t>ся частной практикой, адвокат</w:t>
      </w:r>
      <w:r>
        <w:rPr>
          <w:rFonts w:ascii="Times New Roman" w:hAnsi="Times New Roman" w:cs="Times New Roman"/>
          <w:sz w:val="24"/>
          <w:szCs w:val="24"/>
        </w:rPr>
        <w:t>ам, учредившим</w:t>
      </w:r>
      <w:r w:rsidRPr="00593874">
        <w:rPr>
          <w:rFonts w:ascii="Times New Roman" w:hAnsi="Times New Roman" w:cs="Times New Roman"/>
          <w:sz w:val="24"/>
          <w:szCs w:val="24"/>
        </w:rPr>
        <w:t xml:space="preserve"> адвокатские кабинеты и другие лица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593874">
        <w:rPr>
          <w:rFonts w:ascii="Times New Roman" w:hAnsi="Times New Roman" w:cs="Times New Roman"/>
          <w:sz w:val="24"/>
          <w:szCs w:val="24"/>
        </w:rPr>
        <w:t xml:space="preserve">(ст. 227 НК РФ). </w:t>
      </w:r>
      <w:r>
        <w:rPr>
          <w:rFonts w:ascii="Times New Roman" w:hAnsi="Times New Roman" w:cs="Times New Roman"/>
          <w:sz w:val="24"/>
          <w:szCs w:val="24"/>
        </w:rPr>
        <w:t>Срок подачи декларации до 30 апреля 2020 года.</w:t>
      </w:r>
    </w:p>
    <w:p w:rsidR="0064476A" w:rsidRPr="00593874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3874">
        <w:rPr>
          <w:rFonts w:ascii="Times New Roman" w:hAnsi="Times New Roman" w:cs="Times New Roman"/>
          <w:sz w:val="24"/>
          <w:szCs w:val="24"/>
        </w:rPr>
        <w:t xml:space="preserve">Налоговая декларация по форме 3-НДФЛ представляется в налоговую инспекцию по месту жительства. При этом представить декларацию можно несколькими способами: лично, через представителя физического лица (по нотариально удостоверенной доверенности), по почте (в виде почтового отправления с описью вложения), в электронном виде, через интернет-сервис ФНС России «Личный кабинет налогоплательщика для физических лиц». </w:t>
      </w: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593874">
        <w:rPr>
          <w:rFonts w:ascii="Times New Roman" w:hAnsi="Times New Roman" w:cs="Times New Roman"/>
          <w:sz w:val="24"/>
          <w:szCs w:val="24"/>
        </w:rPr>
        <w:t>счисленный</w:t>
      </w:r>
      <w:proofErr w:type="gramEnd"/>
      <w:r w:rsidRPr="00593874">
        <w:rPr>
          <w:rFonts w:ascii="Times New Roman" w:hAnsi="Times New Roman" w:cs="Times New Roman"/>
          <w:sz w:val="24"/>
          <w:szCs w:val="24"/>
        </w:rPr>
        <w:t xml:space="preserve"> в деклар</w:t>
      </w:r>
      <w:r>
        <w:rPr>
          <w:rFonts w:ascii="Times New Roman" w:hAnsi="Times New Roman" w:cs="Times New Roman"/>
          <w:sz w:val="24"/>
          <w:szCs w:val="24"/>
        </w:rPr>
        <w:t>ации НДФЛ, необходимо оплатить до 15 июля 2010</w:t>
      </w:r>
      <w:r w:rsidRPr="00593874">
        <w:rPr>
          <w:rFonts w:ascii="Times New Roman" w:hAnsi="Times New Roman" w:cs="Times New Roman"/>
          <w:sz w:val="24"/>
          <w:szCs w:val="24"/>
        </w:rPr>
        <w:t xml:space="preserve"> года. Если налогоплательщик не представит декларацию </w:t>
      </w:r>
      <w:r>
        <w:rPr>
          <w:rFonts w:ascii="Times New Roman" w:hAnsi="Times New Roman" w:cs="Times New Roman"/>
          <w:sz w:val="24"/>
          <w:szCs w:val="24"/>
        </w:rPr>
        <w:t>в установленный срок</w:t>
      </w:r>
      <w:r w:rsidRPr="00593874">
        <w:rPr>
          <w:rFonts w:ascii="Times New Roman" w:hAnsi="Times New Roman" w:cs="Times New Roman"/>
          <w:sz w:val="24"/>
          <w:szCs w:val="24"/>
        </w:rPr>
        <w:t xml:space="preserve"> или не уплатит налог вовремя, то за это предусмотрено наказание. 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налоговых вычетов, декларацию можно предоставлять в течение всего года.</w:t>
      </w: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593874" w:rsidRDefault="0064476A" w:rsidP="006447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476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17.В ФОРМУ НАЛОГОВОЙ ДЕКЛАРАЦИИ 3-НДФЛ ВНЕСЕНЫ ИЗМЕНЕНИЯ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Внесены изменения в форму 3-НДФЛ, которую физлица представляют для декларирования полученных доходов и заявления налоговых вычетов. Поправки вступают в силу 1 января 2020 года. Доходы, полученные в 2019 году, следует декларировать с помощью обновленной формы.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Так, раздел декларации, предназначенный для отражения доходов от источников за пределами Российской Федерации, дополнен новым полем. В нем налогоплательщики смогут отразить доходы, полученные от иностранных организаций или иностранных структур без образования юридического лица, которые освобождаются от налогообложения в соответствии с Федеральным законом от 25.12.2018 N 490-ФЗ.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Изменения были внесены в форму 3-НДФЛ приказом ФНС России от 07.10.2019 N ММВ-7-11/506@. Они также были добавлены в порядок заполнения налоговой декларац</w:t>
      </w:r>
      <w:proofErr w:type="gramStart"/>
      <w:r w:rsidRPr="0064476A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64476A">
        <w:rPr>
          <w:rFonts w:ascii="Times New Roman" w:hAnsi="Times New Roman" w:cs="Times New Roman"/>
          <w:sz w:val="26"/>
          <w:szCs w:val="26"/>
        </w:rPr>
        <w:t xml:space="preserve"> электронный формат.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Напомним, что заполнить и отправить онлайн в налоговый орган декларацию по форме 3-НДФЛ можно с помощью сервиса "Личный кабинет налогоплательщика для физических лиц".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4476A" w:rsidRPr="0064476A" w:rsidRDefault="0064476A" w:rsidP="0064476A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476A">
        <w:rPr>
          <w:rFonts w:ascii="Times New Roman" w:hAnsi="Times New Roman" w:cs="Times New Roman"/>
          <w:b/>
          <w:sz w:val="26"/>
          <w:szCs w:val="26"/>
          <w:u w:val="single"/>
        </w:rPr>
        <w:t>18. Новые случаи восстановления НДС после реорганизации</w:t>
      </w:r>
    </w:p>
    <w:p w:rsidR="0064476A" w:rsidRPr="0064476A" w:rsidRDefault="0064476A" w:rsidP="006447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Правопреемники </w:t>
      </w:r>
      <w:hyperlink r:id="rId16" w:history="1">
        <w:r w:rsidRPr="0064476A">
          <w:rPr>
            <w:rFonts w:ascii="Times New Roman" w:hAnsi="Times New Roman" w:cs="Times New Roman"/>
            <w:color w:val="0000FF"/>
            <w:sz w:val="26"/>
            <w:szCs w:val="26"/>
          </w:rPr>
          <w:t>должны будут восстановить НДС</w:t>
        </w:r>
      </w:hyperlink>
      <w:r w:rsidRPr="0064476A">
        <w:rPr>
          <w:rFonts w:ascii="Times New Roman" w:hAnsi="Times New Roman" w:cs="Times New Roman"/>
          <w:sz w:val="26"/>
          <w:szCs w:val="26"/>
        </w:rPr>
        <w:t xml:space="preserve">, который принял к вычету их </w:t>
      </w:r>
      <w:proofErr w:type="spellStart"/>
      <w:r w:rsidRPr="0064476A">
        <w:rPr>
          <w:rFonts w:ascii="Times New Roman" w:hAnsi="Times New Roman" w:cs="Times New Roman"/>
          <w:sz w:val="26"/>
          <w:szCs w:val="26"/>
        </w:rPr>
        <w:t>правопредшественник</w:t>
      </w:r>
      <w:proofErr w:type="spellEnd"/>
      <w:r w:rsidRPr="0064476A">
        <w:rPr>
          <w:rFonts w:ascii="Times New Roman" w:hAnsi="Times New Roman" w:cs="Times New Roman"/>
          <w:sz w:val="26"/>
          <w:szCs w:val="26"/>
        </w:rPr>
        <w:t>, если начнут использовать товары (в том числе основные средства и нематериальные активы), работы, услуги, имущественные права в деятельности, не облагаемой НДС, или перейдут на УСН, ЕНВД.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Кроме того, закреплен порядок восстановления правопреемниками НДС, принятого к вычету </w:t>
      </w:r>
      <w:proofErr w:type="spellStart"/>
      <w:r w:rsidRPr="0064476A">
        <w:rPr>
          <w:rFonts w:ascii="Times New Roman" w:hAnsi="Times New Roman" w:cs="Times New Roman"/>
          <w:sz w:val="26"/>
          <w:szCs w:val="26"/>
        </w:rPr>
        <w:t>правопредшественником</w:t>
      </w:r>
      <w:proofErr w:type="spellEnd"/>
      <w:r w:rsidRPr="0064476A">
        <w:rPr>
          <w:rFonts w:ascii="Times New Roman" w:hAnsi="Times New Roman" w:cs="Times New Roman"/>
          <w:sz w:val="26"/>
          <w:szCs w:val="26"/>
        </w:rPr>
        <w:t xml:space="preserve"> при перечислении предоплаты, а также при уменьшении стоимости отгруженных товаров, работ, услуг, имущественных прав.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Изменения должны вступить в силу с </w:t>
      </w:r>
      <w:hyperlink r:id="rId17" w:history="1">
        <w:r w:rsidRPr="0064476A">
          <w:rPr>
            <w:rFonts w:ascii="Times New Roman" w:hAnsi="Times New Roman" w:cs="Times New Roman"/>
            <w:color w:val="0000FF"/>
            <w:sz w:val="26"/>
            <w:szCs w:val="26"/>
          </w:rPr>
          <w:t>1 января 2020 года</w:t>
        </w:r>
      </w:hyperlink>
      <w:r w:rsidRPr="0064476A">
        <w:rPr>
          <w:rFonts w:ascii="Times New Roman" w:hAnsi="Times New Roman" w:cs="Times New Roman"/>
          <w:sz w:val="26"/>
          <w:szCs w:val="26"/>
        </w:rPr>
        <w:t>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476A">
        <w:rPr>
          <w:rFonts w:ascii="Times New Roman" w:hAnsi="Times New Roman" w:cs="Times New Roman"/>
          <w:b/>
          <w:sz w:val="26"/>
          <w:szCs w:val="26"/>
          <w:u w:val="single"/>
        </w:rPr>
        <w:t xml:space="preserve">19. Если налог </w:t>
      </w:r>
      <w:proofErr w:type="spellStart"/>
      <w:r w:rsidRPr="0064476A">
        <w:rPr>
          <w:rFonts w:ascii="Times New Roman" w:hAnsi="Times New Roman" w:cs="Times New Roman"/>
          <w:b/>
          <w:sz w:val="26"/>
          <w:szCs w:val="26"/>
          <w:u w:val="single"/>
        </w:rPr>
        <w:t>доначислен</w:t>
      </w:r>
      <w:proofErr w:type="spellEnd"/>
      <w:r w:rsidRPr="006447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при проверке, организация может погасить недоимку за свой счет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Раньше НК РФ запрещал уплату НДФЛ за счет средств налогового агента. С 1 января ввели исключение для случая, когда налог </w:t>
      </w:r>
      <w:proofErr w:type="spellStart"/>
      <w:r w:rsidRPr="0064476A">
        <w:rPr>
          <w:rFonts w:ascii="Times New Roman" w:hAnsi="Times New Roman" w:cs="Times New Roman"/>
          <w:sz w:val="26"/>
          <w:szCs w:val="26"/>
        </w:rPr>
        <w:t>доначислен</w:t>
      </w:r>
      <w:proofErr w:type="spellEnd"/>
      <w:r w:rsidRPr="0064476A">
        <w:rPr>
          <w:rFonts w:ascii="Times New Roman" w:hAnsi="Times New Roman" w:cs="Times New Roman"/>
          <w:sz w:val="26"/>
          <w:szCs w:val="26"/>
        </w:rPr>
        <w:t xml:space="preserve"> в результате проверки.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Документ: Федеральный закон от 29.09.2019 N 325-ФЗ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362363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64476A" w:rsidRPr="0064476A">
        <w:rPr>
          <w:rFonts w:ascii="Times New Roman" w:hAnsi="Times New Roman" w:cs="Times New Roman"/>
          <w:b/>
          <w:sz w:val="26"/>
          <w:szCs w:val="26"/>
          <w:u w:val="single"/>
        </w:rPr>
        <w:t>. Вступили в силу изменения, которые касаются списания безнадежного долга физлица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С 1 января списание безнадежного долга не облагается НДФЛ, если одновременно выполняются два условия: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lastRenderedPageBreak/>
        <w:t>- физлицо-должник не признается взаимозависимым с кредитором и не является его работником. Условие должно выполняться в течение всего периода задолженности;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- это не является матпомощью или встречным исполнением обязательств.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Если ситуация не подпадает под льготу, то датой получения дохода считается дата признания долга безнадежным. Это правило не зависит от того, кто является кредитором: взаимозависимое лицо или нет.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Прежде для взаимозависимых лиц датой получения дохода признавалась дата списания долга с баланса организации, для других лиц - дата прекращения обязательства.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Документ: Федеральный закон от 26.07.2019 N 210-ФЗ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362363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="0064476A" w:rsidRPr="0064476A">
        <w:rPr>
          <w:rFonts w:ascii="Times New Roman" w:hAnsi="Times New Roman" w:cs="Times New Roman"/>
          <w:b/>
          <w:sz w:val="26"/>
          <w:szCs w:val="26"/>
          <w:u w:val="single"/>
        </w:rPr>
        <w:t>. С отчетности за 2019 год применяется новая форма декларации по налогу на прибыль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Изменения незначительные: например, обновлены </w:t>
      </w:r>
      <w:proofErr w:type="spellStart"/>
      <w:r w:rsidRPr="0064476A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64476A">
        <w:rPr>
          <w:rFonts w:ascii="Times New Roman" w:hAnsi="Times New Roman" w:cs="Times New Roman"/>
          <w:sz w:val="26"/>
          <w:szCs w:val="26"/>
        </w:rPr>
        <w:t xml:space="preserve"> и на титульном листе больше нет поля, где указывался код ОКВЭД. Подробности в обзоре.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При подготовке отчетности учтите: с 2020 года приложение N 2 к декларации сдавать не требуется. Раньше его формировали налоговые агенты, которые выплачивают физлицам доходы по операциям с ценными бумагами, производными финансовыми инструментами или по ценным бумагам российских эмитентов.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Поскольку переходных положений нет, не совсем ясно, как быть с декларацией за 2019 год, которая сдается в 2020 году. Из разъяснения ФНС и Минфина следует: сведения можно подать по своему выбору в форме 2-НДФЛ или в приложении N 2 к декларации по налогу на прибыль.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Документы: Приказ ФНС России от 23.09.2019 N ММВ-7-3/475@; Федеральный закон от 29.09.2019 N 325-ФЗ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362363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="0064476A" w:rsidRPr="0064476A">
        <w:rPr>
          <w:rFonts w:ascii="Times New Roman" w:hAnsi="Times New Roman" w:cs="Times New Roman"/>
          <w:b/>
          <w:sz w:val="26"/>
          <w:szCs w:val="26"/>
          <w:u w:val="single"/>
        </w:rPr>
        <w:t>. Подача заявлений о льготе по транспорту: поправки не применяются к 2019 году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С 2020 года организации должны сообщать о льготах по транспортному налогу по отдельной форме. ФНС пояснила: подавать заявление придется только за налоговые </w:t>
      </w:r>
      <w:proofErr w:type="gramStart"/>
      <w:r w:rsidRPr="0064476A">
        <w:rPr>
          <w:rFonts w:ascii="Times New Roman" w:hAnsi="Times New Roman" w:cs="Times New Roman"/>
          <w:sz w:val="26"/>
          <w:szCs w:val="26"/>
        </w:rPr>
        <w:t>периоды</w:t>
      </w:r>
      <w:proofErr w:type="gramEnd"/>
      <w:r w:rsidRPr="0064476A">
        <w:rPr>
          <w:rFonts w:ascii="Times New Roman" w:hAnsi="Times New Roman" w:cs="Times New Roman"/>
          <w:sz w:val="26"/>
          <w:szCs w:val="26"/>
        </w:rPr>
        <w:t xml:space="preserve"> начиная с 2020 года. Срок подачи не установлен.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За предыдущие годы, а также за периоды в течение 2020 года, когда, например, организация ликвидирована или реорганизована, организации должны сообщать о </w:t>
      </w:r>
      <w:proofErr w:type="spellStart"/>
      <w:r w:rsidRPr="0064476A">
        <w:rPr>
          <w:rFonts w:ascii="Times New Roman" w:hAnsi="Times New Roman" w:cs="Times New Roman"/>
          <w:sz w:val="26"/>
          <w:szCs w:val="26"/>
        </w:rPr>
        <w:t>льготируемых</w:t>
      </w:r>
      <w:proofErr w:type="spellEnd"/>
      <w:r w:rsidRPr="0064476A">
        <w:rPr>
          <w:rFonts w:ascii="Times New Roman" w:hAnsi="Times New Roman" w:cs="Times New Roman"/>
          <w:sz w:val="26"/>
          <w:szCs w:val="26"/>
        </w:rPr>
        <w:t xml:space="preserve"> объектах в декларациях. Отдельное заявление не нужно.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Документы: Федеральный закон от 15.04.2019 N 63-ФЗ; Письмо ФНС России от 12.09.2019 N БС-4-21/18359@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362363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64476A" w:rsidRPr="0064476A">
        <w:rPr>
          <w:rFonts w:ascii="Times New Roman" w:hAnsi="Times New Roman" w:cs="Times New Roman"/>
          <w:b/>
          <w:sz w:val="26"/>
          <w:szCs w:val="26"/>
          <w:u w:val="single"/>
        </w:rPr>
        <w:t>. Прямые выплаты из Фонда социального страхования.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Межрайонная ИФНС России №8 по Архангельской области и НАО напоминает, что с 1 июля 2019 года Архангельская область перешла на прямые выплаты из Фонда социального страхования. Это предполагает, что выплата ряда социальных пособий осуществляется застрахованным лицам не через работодателя, а напрямую из Фонда социального страхования. Изменения касаются пособий по временной нетрудоспособности, по беременности и родам, единовременных пособий женщинам, вставшим на учет в ранние сроки беременности, пособий при рождении </w:t>
      </w:r>
      <w:r w:rsidRPr="0064476A">
        <w:rPr>
          <w:rFonts w:ascii="Times New Roman" w:hAnsi="Times New Roman" w:cs="Times New Roman"/>
          <w:sz w:val="26"/>
          <w:szCs w:val="26"/>
        </w:rPr>
        <w:lastRenderedPageBreak/>
        <w:t>ребенка, ежемесячных пособий по уходу за ребенком и оплаты дополнительного отпуска пострадавшим на производстве.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Преимущества для работников заключаются в получении пособий удобным для них способом (на счёт в банке или почтовым переводом), своевременно и в полном объёме, независимо от финансового положения работодателя.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76A">
        <w:rPr>
          <w:rFonts w:ascii="Times New Roman" w:hAnsi="Times New Roman" w:cs="Times New Roman"/>
          <w:sz w:val="26"/>
          <w:szCs w:val="26"/>
        </w:rPr>
        <w:t>Начиная с 1 июля 2019 года расчёты по страховым взносам страхователи заполняют с учётом</w:t>
      </w:r>
      <w:proofErr w:type="gramEnd"/>
      <w:r w:rsidRPr="0064476A">
        <w:rPr>
          <w:rFonts w:ascii="Times New Roman" w:hAnsi="Times New Roman" w:cs="Times New Roman"/>
          <w:sz w:val="26"/>
          <w:szCs w:val="26"/>
        </w:rPr>
        <w:t xml:space="preserve"> перехода на прямые выплаты из Фонда социального страхования: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в поле 001 Приложения 2 к разделу 1 указывается код «1»;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в строках 070 и 080 Приложения 2 к разделу 1 (суммы произведённых и возмещённых ФСС расходов на выплату страхового обеспечения) проставляются нули. Исключение составляют случаи, когда в этих строках отражаются суммы за периоды до 01.07.2019;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приложения 3 и 4 к разделу 1 (расходы по страхованию и выплаты из федерального бюджета), как правило, не заполняются и соответственно в состав расчёта по страховым взносам не включаются (исключением являются ситуации, когда страхователь в течение отчётного периода выплатил соответствующие пособия до 01.07.2019).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362363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="0064476A" w:rsidRPr="0064476A">
        <w:rPr>
          <w:rFonts w:ascii="Times New Roman" w:hAnsi="Times New Roman" w:cs="Times New Roman"/>
          <w:b/>
          <w:sz w:val="26"/>
          <w:szCs w:val="26"/>
          <w:u w:val="single"/>
        </w:rPr>
        <w:t>. Третий этап декларирования продолжается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76A">
        <w:rPr>
          <w:rFonts w:ascii="Times New Roman" w:hAnsi="Times New Roman" w:cs="Times New Roman"/>
          <w:sz w:val="26"/>
          <w:szCs w:val="26"/>
        </w:rPr>
        <w:t>Межрайонная ИФНС России №8 по Архангельской области и НАО напоминает, что с 3 июня 2019 года по 29 февраля 2020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</w:t>
      </w:r>
      <w:proofErr w:type="gramEnd"/>
      <w:r w:rsidRPr="0064476A">
        <w:rPr>
          <w:rFonts w:ascii="Times New Roman" w:hAnsi="Times New Roman" w:cs="Times New Roman"/>
          <w:sz w:val="26"/>
          <w:szCs w:val="26"/>
        </w:rPr>
        <w:t xml:space="preserve"> акты Российской Федерации». Прием  осуществляется в любом территориальном налоговом органе, и в центральном аппарате ФНС России.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Не считаются принятыми специальные декларации, отправленные по почте.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</w:t>
      </w:r>
      <w:proofErr w:type="spellStart"/>
      <w:r w:rsidRPr="0064476A">
        <w:rPr>
          <w:rFonts w:ascii="Times New Roman" w:hAnsi="Times New Roman" w:cs="Times New Roman"/>
          <w:sz w:val="26"/>
          <w:szCs w:val="26"/>
        </w:rPr>
        <w:t>редомициляции</w:t>
      </w:r>
      <w:proofErr w:type="spellEnd"/>
      <w:r w:rsidRPr="0064476A">
        <w:rPr>
          <w:rFonts w:ascii="Times New Roman" w:hAnsi="Times New Roman" w:cs="Times New Roman"/>
          <w:sz w:val="26"/>
          <w:szCs w:val="26"/>
        </w:rPr>
        <w:t xml:space="preserve"> подконтрольных им иностранных компаний.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362363" w:rsidP="0064476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r w:rsidR="0064476A" w:rsidRPr="0064476A">
        <w:rPr>
          <w:rFonts w:ascii="Times New Roman" w:hAnsi="Times New Roman" w:cs="Times New Roman"/>
          <w:b/>
          <w:sz w:val="26"/>
          <w:szCs w:val="26"/>
          <w:u w:val="single"/>
        </w:rPr>
        <w:t>. Внимание! Должникам – ограничение по личным счетам.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МИФНС России №8 по Архангельской области и НАО информирует, что 31 декабря 2019 года истек срок оплаты фиксированных страховых взносов для индивидуальных предпринимателей.  В связи с этим налоговая инспекция выставляет требование об уплате налогов, сборов, страховых взносов. 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 xml:space="preserve">Требование следует исполнить в указанный срок, иначе налоговая инспекция имеет возможность заблокировать счет физического лица – индивидуального предпринимателя, в соответствии со статьей 76 НК РФ, в </w:t>
      </w:r>
      <w:proofErr w:type="spellStart"/>
      <w:r w:rsidRPr="0064476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4476A">
        <w:rPr>
          <w:rFonts w:ascii="Times New Roman" w:hAnsi="Times New Roman" w:cs="Times New Roman"/>
          <w:sz w:val="26"/>
          <w:szCs w:val="26"/>
        </w:rPr>
        <w:t xml:space="preserve">. и счета, открытые для </w:t>
      </w:r>
      <w:r w:rsidRPr="0064476A">
        <w:rPr>
          <w:rFonts w:ascii="Times New Roman" w:hAnsi="Times New Roman" w:cs="Times New Roman"/>
          <w:sz w:val="26"/>
          <w:szCs w:val="26"/>
        </w:rPr>
        <w:lastRenderedPageBreak/>
        <w:t xml:space="preserve">учета денежных средств, не связанных с осуществлением им предпринимательской </w:t>
      </w:r>
      <w:proofErr w:type="spellStart"/>
      <w:r w:rsidRPr="0064476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Start"/>
      <w:r w:rsidRPr="0064476A">
        <w:rPr>
          <w:rFonts w:ascii="Times New Roman" w:hAnsi="Times New Roman" w:cs="Times New Roman"/>
          <w:sz w:val="26"/>
          <w:szCs w:val="26"/>
        </w:rPr>
        <w:t>,а</w:t>
      </w:r>
      <w:proofErr w:type="spellEnd"/>
      <w:proofErr w:type="gramEnd"/>
      <w:r w:rsidRPr="0064476A">
        <w:rPr>
          <w:rFonts w:ascii="Times New Roman" w:hAnsi="Times New Roman" w:cs="Times New Roman"/>
          <w:sz w:val="26"/>
          <w:szCs w:val="26"/>
        </w:rPr>
        <w:t xml:space="preserve"> также КРЕДИТНЫЕ КАРТЫ. Проверить заблокирован ли счет, просто: банк не позволит произвести платеж операции при аресте счета налоговой инспекцией.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476A">
        <w:rPr>
          <w:rFonts w:ascii="Times New Roman" w:hAnsi="Times New Roman" w:cs="Times New Roman"/>
          <w:sz w:val="26"/>
          <w:szCs w:val="26"/>
        </w:rPr>
        <w:t>Исключение: если на счете денег больше, чем сумма недоимки, ограничения по счету налоговыми органами будут наложена лишь на часть счета.</w:t>
      </w: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4476A" w:rsidRDefault="0064476A" w:rsidP="00644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6236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6675B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налогоплательщики,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5BC">
        <w:rPr>
          <w:rFonts w:ascii="Times New Roman" w:hAnsi="Times New Roman" w:cs="Times New Roman"/>
          <w:b/>
          <w:sz w:val="28"/>
          <w:szCs w:val="28"/>
          <w:u w:val="single"/>
        </w:rPr>
        <w:t>оформляйте правильно платежные документы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>Во избежание возникновения задолженности по налогам и применения Межрайонной ИФНС России №8 по Архангельской области и Ненецкому автономному округу принудительных мер взыскания,  необходимо обращать особое внимание на правильность оформления платежного документа.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>Часто встречающиеся ошибки при перечислении налогов в бюджет Российской Федерации: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>1)</w:t>
      </w:r>
      <w:r w:rsidRPr="006675BC">
        <w:rPr>
          <w:rFonts w:ascii="Times New Roman" w:hAnsi="Times New Roman" w:cs="Times New Roman"/>
          <w:sz w:val="28"/>
          <w:szCs w:val="28"/>
        </w:rPr>
        <w:tab/>
        <w:t>неверно указывают реквизиты получателя:  ИНН, КПП налогового органа (Межрайонной ИФНС России №8 по Архангельской области и Ненецкому автономному округу)  ИНН 2907008862 КПП 290701001.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>2)</w:t>
      </w:r>
      <w:r w:rsidRPr="006675BC">
        <w:rPr>
          <w:rFonts w:ascii="Times New Roman" w:hAnsi="Times New Roman" w:cs="Times New Roman"/>
          <w:sz w:val="28"/>
          <w:szCs w:val="28"/>
        </w:rPr>
        <w:tab/>
        <w:t xml:space="preserve">При перечислении НДФЛ за наемных работников обязательно ставить статус 02 «налоговый агент», независимо от вида платежа  (налог, пени или штраф). 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>3)</w:t>
      </w:r>
      <w:r w:rsidRPr="006675BC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 при перечислении предпринимательских налогов (кроме НДФЛ н/а) обязательно ставить статус  09;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>4)</w:t>
      </w:r>
      <w:r w:rsidRPr="006675BC">
        <w:rPr>
          <w:rFonts w:ascii="Times New Roman" w:hAnsi="Times New Roman" w:cs="Times New Roman"/>
          <w:sz w:val="28"/>
          <w:szCs w:val="28"/>
        </w:rPr>
        <w:tab/>
        <w:t>В справках о состоянии расчетов по налогам, сборам, пеням указывается общий КБК, при оформлении платежных документов 14-15 разряд меняется:10– налог,21- пени,30- штраф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 xml:space="preserve">За исключением: </w:t>
      </w:r>
    </w:p>
    <w:p w:rsidR="0064476A" w:rsidRPr="006675BC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>- Страховые взносы в ФФОМС и Страховые взносы ФФОМС (в фиксированном размере) в КБК при уплате пени 14-15 знак  -  20 (КБК 18210202103082013160 (с 01.01.2017); КБК 18210202103082011160 (до 01.01.2017); КБК 18210202101082013160 (с 01.01.2017); КБК 18210202101082011160 (</w:t>
      </w:r>
      <w:proofErr w:type="gramStart"/>
      <w:r w:rsidRPr="006675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75BC">
        <w:rPr>
          <w:rFonts w:ascii="Times New Roman" w:hAnsi="Times New Roman" w:cs="Times New Roman"/>
          <w:sz w:val="28"/>
          <w:szCs w:val="28"/>
        </w:rPr>
        <w:t xml:space="preserve"> 01.01.2017))</w:t>
      </w:r>
    </w:p>
    <w:p w:rsidR="0064476A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 xml:space="preserve"> -  при перечислении Страховых взносов в ПФ (в фиксированном размере, страховой пенсии) 14-15 знак в КБК по налогу – 11 (КБК 18210202140061110160 (с 01.01.2017); КБК 18210202140061100160 (до 01.01.2017)).</w:t>
      </w:r>
    </w:p>
    <w:p w:rsidR="0064476A" w:rsidRPr="005F498D" w:rsidRDefault="0064476A" w:rsidP="00644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76A" w:rsidRPr="0064476A" w:rsidRDefault="0064476A" w:rsidP="0064476A"/>
    <w:sectPr w:rsidR="0064476A" w:rsidRPr="0064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6A" w:rsidRDefault="0064476A" w:rsidP="00F715CC">
      <w:r>
        <w:separator/>
      </w:r>
    </w:p>
  </w:endnote>
  <w:endnote w:type="continuationSeparator" w:id="0">
    <w:p w:rsidR="0064476A" w:rsidRDefault="0064476A" w:rsidP="00F7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6A" w:rsidRDefault="0064476A" w:rsidP="00F715CC">
      <w:r>
        <w:separator/>
      </w:r>
    </w:p>
  </w:footnote>
  <w:footnote w:type="continuationSeparator" w:id="0">
    <w:p w:rsidR="0064476A" w:rsidRDefault="0064476A" w:rsidP="00F7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876"/>
    <w:multiLevelType w:val="hybridMultilevel"/>
    <w:tmpl w:val="8A6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9C"/>
    <w:rsid w:val="00362363"/>
    <w:rsid w:val="0064476A"/>
    <w:rsid w:val="006E2257"/>
    <w:rsid w:val="00707A30"/>
    <w:rsid w:val="007B0955"/>
    <w:rsid w:val="00843604"/>
    <w:rsid w:val="00A12DF1"/>
    <w:rsid w:val="00BA7188"/>
    <w:rsid w:val="00CB749C"/>
    <w:rsid w:val="00EC2F4F"/>
    <w:rsid w:val="00F41DBE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4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15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715CC"/>
  </w:style>
  <w:style w:type="paragraph" w:styleId="a6">
    <w:name w:val="footer"/>
    <w:basedOn w:val="a"/>
    <w:link w:val="a7"/>
    <w:uiPriority w:val="99"/>
    <w:unhideWhenUsed/>
    <w:rsid w:val="00F715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715CC"/>
  </w:style>
  <w:style w:type="character" w:styleId="a8">
    <w:name w:val="Hyperlink"/>
    <w:rsid w:val="0064476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47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6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4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15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715CC"/>
  </w:style>
  <w:style w:type="paragraph" w:styleId="a6">
    <w:name w:val="footer"/>
    <w:basedOn w:val="a"/>
    <w:link w:val="a7"/>
    <w:uiPriority w:val="99"/>
    <w:unhideWhenUsed/>
    <w:rsid w:val="00F715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715CC"/>
  </w:style>
  <w:style w:type="character" w:styleId="a8">
    <w:name w:val="Hyperlink"/>
    <w:rsid w:val="0064476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47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6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9DE5899218458A821B4EF6DF1C9BA496AA15719954DC9F51359655979EA81C91F76315FDFA6F7B0BCD197D71E56CD116F4F78B087FvEJ" TargetMode="External"/><Relationship Id="rId13" Type="http://schemas.openxmlformats.org/officeDocument/2006/relationships/hyperlink" Target="consultantplus://offline/ref=021D9DE5899218458A821B4EF6DF1C9BA496AA15719954DC9F51359655979EA81C91F76010FDF66F7B0BCD197D71E56CD116F4F78B087FvE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1D9DE5899218458A821B4EF6DF1C9BA496AA15719954DC9F51359655979EA81C91F76311F4F0602851DD1D3427E871D00AEBF7950BF7627Fv1J" TargetMode="External"/><Relationship Id="rId17" Type="http://schemas.openxmlformats.org/officeDocument/2006/relationships/hyperlink" Target="consultantplus://offline/ref=08BE6B60EFFC9E4F651B885322AB20A0161E0A9ADC333CB348297D3F7DBC2CE7A291FAE1168591DEA1BEB92893F4BFDF4C6194DBBFCFF46FO0z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E6B60EFFC9E4F651B885322AB20A0161E0A9ADC333CB348297D3F7DBC2CE7A291FAE1168595DFA1BEB92893F4BFDF4C6194DBBFCFF46FO0zE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1D9DE5899218458A821B4EF6DF1C9BA59CA813709A54DC9F51359655979EA81C91F76311F4F3672F51DD1D3427E871D00AEBF7950BF7627Fv1J" TargetMode="External"/><Relationship Id="rId10" Type="http://schemas.openxmlformats.org/officeDocument/2006/relationships/hyperlink" Target="consultantplus://offline/ref=021D9DE5899218458A821B4EF6DF1C9BA59CA813709A54DC9F51359655979EA81C91F76311F4F26D2751DD1D3427E871D00AEBF7950BF7627Fv1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D9DE5899218458A821B4EF6DF1C9BA596A613779D54DC9F51359655979EA81C91F76311F4F2652A51DD1D3427E871D00AEBF7950BF7627Fv1J" TargetMode="External"/><Relationship Id="rId14" Type="http://schemas.openxmlformats.org/officeDocument/2006/relationships/hyperlink" Target="consultantplus://offline/ref=021D9DE5899218458A821B4EF6DF1C9BA59CA813709A54DC9F51359655979EA81C91F76311F4F26C2951DD1D3427E871D00AEBF7950BF7627F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Алена Николаевна</dc:creator>
  <cp:lastModifiedBy>Дьячкова Алена Николаевна</cp:lastModifiedBy>
  <cp:revision>7</cp:revision>
  <cp:lastPrinted>2020-02-18T09:23:00Z</cp:lastPrinted>
  <dcterms:created xsi:type="dcterms:W3CDTF">2020-01-20T07:37:00Z</dcterms:created>
  <dcterms:modified xsi:type="dcterms:W3CDTF">2020-02-18T11:02:00Z</dcterms:modified>
</cp:coreProperties>
</file>